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AC129A" w14:textId="77777777" w:rsidR="00522F95" w:rsidRDefault="0059253E">
      <w:pPr>
        <w:widowControl w:val="0"/>
        <w:jc w:val="right"/>
        <w:rPr>
          <w:rFonts w:ascii="Calibri" w:eastAsia="Calibri" w:hAnsi="Calibri" w:cs="Calibri"/>
          <w:sz w:val="22"/>
          <w:szCs w:val="22"/>
        </w:rPr>
      </w:pPr>
      <w:r>
        <w:rPr>
          <w:rFonts w:ascii="Calibri" w:eastAsia="Calibri" w:hAnsi="Calibri" w:cs="Calibri"/>
          <w:sz w:val="22"/>
          <w:szCs w:val="22"/>
        </w:rPr>
        <w:t>Vilnius, 2026 m. birželio 10 d.</w:t>
      </w:r>
    </w:p>
    <w:p w14:paraId="60AC129B" w14:textId="77777777" w:rsidR="00522F95" w:rsidRDefault="00522F95">
      <w:pPr>
        <w:spacing w:after="160" w:line="278" w:lineRule="auto"/>
        <w:rPr>
          <w:rFonts w:ascii="Calibri" w:eastAsia="Calibri" w:hAnsi="Calibri" w:cs="Calibri"/>
          <w:b/>
          <w:bCs/>
          <w:color w:val="1F497D"/>
          <w:sz w:val="36"/>
          <w:szCs w:val="36"/>
        </w:rPr>
      </w:pPr>
    </w:p>
    <w:p w14:paraId="60AC129C" w14:textId="77777777" w:rsidR="00522F95" w:rsidRDefault="0059253E">
      <w:pPr>
        <w:spacing w:after="160" w:line="278"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„Lidl“ plečia centrinio biuro komandą Vilniuje: ieško specialistų įvairiose srityse darbui Baltijos šalių mastu</w:t>
      </w:r>
    </w:p>
    <w:p w14:paraId="60AC129D" w14:textId="77777777" w:rsidR="00522F95" w:rsidRDefault="0059253E">
      <w:pPr>
        <w:spacing w:before="240" w:after="240"/>
        <w:jc w:val="both"/>
        <w:rPr>
          <w:rFonts w:ascii="Calibri" w:eastAsia="Calibri" w:hAnsi="Calibri" w:cs="Calibri"/>
          <w:b/>
          <w:bCs/>
          <w:sz w:val="22"/>
          <w:szCs w:val="22"/>
        </w:rPr>
      </w:pPr>
      <w:r>
        <w:rPr>
          <w:rFonts w:ascii="Calibri" w:eastAsia="Calibri" w:hAnsi="Calibri" w:cs="Calibri"/>
          <w:b/>
          <w:bCs/>
          <w:sz w:val="22"/>
          <w:szCs w:val="22"/>
        </w:rPr>
        <w:t>Žemų kainų prekybos tinklas „Lidl“ Lietuvoje aktyviai plečia centrinio biuro komandą Vilniuje ir šiuo metu ieško įvairių sričių specialistų darbui Baltijos šalių mastu. Darbas įmonėje suteikia galimybę prisidėti prie strateginių projektų, bendradarbiauti su kolegomis iš įvairių pasaulio šalių ir įgyti vertingos tarptautinės patirties.</w:t>
      </w:r>
    </w:p>
    <w:p w14:paraId="60AC129E"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Šiuo metu prie įvairių departamentų kviečiami jungtis tiek patyrę specialistai, tiek karjerą pradedantys talentai. Naujų kolegų ieškoma rinkodaros, pirkimų, administravimo, finansų, logistikos, personalo ir kitose komandose. Vien rinkodaros bei pirkimų departamentuose šiuo metu planuojama komandas papildyti daugiau nei po 10 naujų specialistų.</w:t>
      </w:r>
    </w:p>
    <w:p w14:paraId="60AC129F"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„Tęsiant aktyvią plėtrą Baltijos šalyse, Vilniuje aktyviai plečiame centrinio biuro komandą. Čia vystomi projektai ir priimami strateginiai sprendimai ne tik Lietuvos, bet ir Latvijos bei Estijos rinkoms. Mūsų komandos kasdien dirba tam, kad pirkėjams visose Baltijos šalyse galėtume pasiūlyti geriausią kokybės ir kainos santykį, patrauklų asortimentą bei kuo geresnę apsipirkimo patirtį. Siekdami šių tikslų nuolat bendradarbiaujame su kolegomis iš skirtingų šalių, dalijamės gerosiomis praktikomis ir kartu vy</w:t>
      </w:r>
      <w:r>
        <w:rPr>
          <w:rFonts w:ascii="Calibri" w:eastAsia="Calibri" w:hAnsi="Calibri" w:cs="Calibri"/>
          <w:sz w:val="22"/>
          <w:szCs w:val="22"/>
        </w:rPr>
        <w:t xml:space="preserve">stome įvairius procesus visame regione. Tokia aplinka suteikia galimybę ne tik prisidėti prie svarbių verslo sprendimų Baltijos mastu, bet ir </w:t>
      </w:r>
      <w:proofErr w:type="spellStart"/>
      <w:r>
        <w:rPr>
          <w:rFonts w:ascii="Calibri" w:eastAsia="Calibri" w:hAnsi="Calibri" w:cs="Calibri"/>
          <w:sz w:val="22"/>
          <w:szCs w:val="22"/>
        </w:rPr>
        <w:t>profesiškai</w:t>
      </w:r>
      <w:proofErr w:type="spellEnd"/>
      <w:r>
        <w:rPr>
          <w:rFonts w:ascii="Calibri" w:eastAsia="Calibri" w:hAnsi="Calibri" w:cs="Calibri"/>
          <w:sz w:val="22"/>
          <w:szCs w:val="22"/>
        </w:rPr>
        <w:t xml:space="preserve"> augti bei įgyti vertingos tarptautinės patirties“, – sako „Lidl Lietuva“ valdybos narė ir personalo vadovė Lietuvoje, Latvijoje ir Estijoje </w:t>
      </w:r>
      <w:proofErr w:type="spellStart"/>
      <w:r>
        <w:rPr>
          <w:rFonts w:ascii="Calibri" w:eastAsia="Calibri" w:hAnsi="Calibri" w:cs="Calibri"/>
          <w:sz w:val="22"/>
          <w:szCs w:val="22"/>
        </w:rPr>
        <w:t>Liina</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Kippasto</w:t>
      </w:r>
      <w:proofErr w:type="spellEnd"/>
      <w:r>
        <w:rPr>
          <w:rFonts w:ascii="Calibri" w:eastAsia="Calibri" w:hAnsi="Calibri" w:cs="Calibri"/>
          <w:sz w:val="22"/>
          <w:szCs w:val="22"/>
        </w:rPr>
        <w:t>.</w:t>
      </w:r>
    </w:p>
    <w:p w14:paraId="60AC12A0" w14:textId="77777777" w:rsidR="00522F95" w:rsidRDefault="0059253E">
      <w:pPr>
        <w:spacing w:after="80"/>
        <w:jc w:val="both"/>
        <w:rPr>
          <w:rFonts w:ascii="Calibri" w:eastAsia="Calibri" w:hAnsi="Calibri" w:cs="Calibri"/>
          <w:b/>
          <w:bCs/>
          <w:sz w:val="22"/>
          <w:szCs w:val="22"/>
        </w:rPr>
      </w:pPr>
      <w:r>
        <w:rPr>
          <w:rFonts w:ascii="Calibri" w:eastAsia="Calibri" w:hAnsi="Calibri" w:cs="Calibri"/>
          <w:b/>
          <w:bCs/>
          <w:sz w:val="22"/>
          <w:szCs w:val="22"/>
        </w:rPr>
        <w:t>Daugiau nei ketvirtadalis biuro darbuotojų pakilo pareigose</w:t>
      </w:r>
    </w:p>
    <w:p w14:paraId="60AC12A1"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Įmonė, Lietuvoje veikianti jau dešimt metų, didelį dėmesį skiria darbuotojų profesiniam augimui ir vidinėms karjeros galimybėms. Daugiau nei 31 proc. „Lidl Lietuva“ biuro darbuotojų 2025 metais pakilo pareigose.</w:t>
      </w:r>
    </w:p>
    <w:p w14:paraId="60AC12A2"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„Skatiname darbuotojų profesinį augimą kurdami aplinką, kurioje jie gali nuolat mokytis, plėsti savo žinias ir išbandyti save skirtingose srityse. Kadangi kiekvieno darbuotojo poreikiai yra skirtingi, komandos nariams sudarome individualius ugdymo planus, kurie ypač aktualūs naujiems ar pareigas keičiantiems darbuotojams. Siekdami tobulėti, kolegos gali nemokamai naudotis ir vidine mokymų platforma, o prireikus, dalyvauti ir kituose jų profesiniam augimui naudinguose mokymuose“, – pasakoja  „Lidl Lietuva“ v</w:t>
      </w:r>
      <w:r>
        <w:rPr>
          <w:rFonts w:ascii="Calibri" w:eastAsia="Calibri" w:hAnsi="Calibri" w:cs="Calibri"/>
          <w:sz w:val="22"/>
          <w:szCs w:val="22"/>
        </w:rPr>
        <w:t>aldybos narė ir personalo vadovė Lietuvoje, Latvijoje ir Estijoje.</w:t>
      </w:r>
    </w:p>
    <w:p w14:paraId="60AC12A3"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Prie darbuotojų augimo stipriai prisideda ir galimybė dalyvauti tarptautinėse stažuotėse įvairiose šalyse. Stažuočių trukmė svyruoja nuo 6 iki 24 mėnesių, o į jas gali pretenduoti visi bent dvejų metų darbo patirtį „Lidl“ sukaupę darbuotojai.</w:t>
      </w:r>
    </w:p>
    <w:p w14:paraId="60AC12A4"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 xml:space="preserve">Pasak L. </w:t>
      </w:r>
      <w:proofErr w:type="spellStart"/>
      <w:r>
        <w:rPr>
          <w:rFonts w:ascii="Calibri" w:eastAsia="Calibri" w:hAnsi="Calibri" w:cs="Calibri"/>
          <w:sz w:val="22"/>
          <w:szCs w:val="22"/>
        </w:rPr>
        <w:t>Kippasto</w:t>
      </w:r>
      <w:proofErr w:type="spellEnd"/>
      <w:r>
        <w:rPr>
          <w:rFonts w:ascii="Calibri" w:eastAsia="Calibri" w:hAnsi="Calibri" w:cs="Calibri"/>
          <w:sz w:val="22"/>
          <w:szCs w:val="22"/>
        </w:rPr>
        <w:t>, tokios patirtys padeda gilinti profesines žinias, geriau pažinti kitų rinkų darbo specifiką ir, sugrįžus į Lietuvą, pritaikyti įgytas įžvalgas bei gerąsias praktikas kasdieniame darbe.</w:t>
      </w:r>
    </w:p>
    <w:p w14:paraId="60AC12A5"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 xml:space="preserve">„Būdami tarptautinės įmonės dalimi, mūsų darbuotojai gali ne tik vykti į trumpalaikes komandiruotes ar dalyvauti tarptautinėse darbo rotacijos programose, bet ir tęsti karjerą kitose šalyse, kuriose veikia „Lidl“. Pavyzdžiui, dalis darbuotojų renkasi karjeros galimybes Vokietijoje, Danijoje ar Jungtinėse Amerikos Valstijose. Taip pat ir Lietuvoje turime kolegų iš įvairių užsienio šalių, todėl tarptautinė darbo aplinka yra neatsiejama mūsų įmonės dalis“, – sako L. </w:t>
      </w:r>
      <w:proofErr w:type="spellStart"/>
      <w:r>
        <w:rPr>
          <w:rFonts w:ascii="Calibri" w:eastAsia="Calibri" w:hAnsi="Calibri" w:cs="Calibri"/>
          <w:sz w:val="22"/>
          <w:szCs w:val="22"/>
        </w:rPr>
        <w:t>Kippasto</w:t>
      </w:r>
      <w:proofErr w:type="spellEnd"/>
      <w:r>
        <w:rPr>
          <w:rFonts w:ascii="Calibri" w:eastAsia="Calibri" w:hAnsi="Calibri" w:cs="Calibri"/>
          <w:sz w:val="22"/>
          <w:szCs w:val="22"/>
        </w:rPr>
        <w:t>.</w:t>
      </w:r>
    </w:p>
    <w:p w14:paraId="60AC12A6" w14:textId="77777777" w:rsidR="00522F95" w:rsidRDefault="0059253E">
      <w:pPr>
        <w:spacing w:after="80"/>
        <w:jc w:val="both"/>
        <w:rPr>
          <w:rFonts w:ascii="Calibri" w:eastAsia="Calibri" w:hAnsi="Calibri" w:cs="Calibri"/>
          <w:b/>
          <w:bCs/>
          <w:sz w:val="22"/>
          <w:szCs w:val="22"/>
        </w:rPr>
      </w:pPr>
      <w:r>
        <w:rPr>
          <w:rFonts w:ascii="Calibri" w:eastAsia="Calibri" w:hAnsi="Calibri" w:cs="Calibri"/>
          <w:b/>
          <w:bCs/>
          <w:sz w:val="22"/>
          <w:szCs w:val="22"/>
        </w:rPr>
        <w:t>Darbuotojams siūlo platų naudų paketą</w:t>
      </w:r>
    </w:p>
    <w:p w14:paraId="60AC12A7"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lastRenderedPageBreak/>
        <w:t>Be plačių karjeros galimybių Lietuvoje ir kitose šalyse, kuriose veikia „Lidl“, komandos nariams suteikiamas ir papildomų naudų paketas. Visiems darbuotojams po bandomojo laikotarpio skiriamas privatus sveikatos draudimas, suteikiantis galimybę konsultuotis tiek privačiose, tiek valstybinėse gydymo įstaigose, įsigyti vaistų bei maisto papildų ir naudotis kitomis sveikatinimo paslaugomis. Darbuotojai taip pat kasmet kviečiami nemokamai skiepytis nuo gripo.</w:t>
      </w:r>
    </w:p>
    <w:p w14:paraId="60AC12A8"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„Centrinio biuro darbuotojams suteikiame galimybę naudotis biure įrengta treniruoklių sale, lankyti jogos bei TRX treniruotes. Norime, kad rūpintis savo fizine ir emocine sveikata komandos nariams būtų kuo paprasčiau ir patogiau. Kolegos gali sportuoti tiek po darbo, tiek ir per pietų pertraukas, pavyzdžiui, jogos užsiėmimai yra puikus būdas trumpam atsitraukti nuo dienos darbų ir atsipalaiduoti“, – tikina  „Lidl Lietuva“ valdybos narė ir personalo vadovė Lietuvoje, Latvijoje ir Estijoje.</w:t>
      </w:r>
    </w:p>
    <w:p w14:paraId="60AC12A9" w14:textId="77777777" w:rsidR="00522F95" w:rsidRDefault="0059253E">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„Lidl“ didelį dėmesį skiria ir emocinei darbuotojų gerovei. Visi prekybos tinklo darbuotojai gali pasinaudoti dešimčia gydytojo psichoterapeuto arba psichologo-psichoterapeuto konsultacijų per metus. Be to, įmonėje veikia programa „Gali mumis pasikliauti!“, suteikianti darbuotojams bei jų šeimos nariams galimybę anonimiškai konsultuotis su specialistais psichologiniais, teisiniais ar finansiniais klausimais. </w:t>
      </w:r>
    </w:p>
    <w:p w14:paraId="60AC12AA" w14:textId="77777777" w:rsidR="00522F95" w:rsidRDefault="0059253E">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Stiprų ir nuoseklų dėmesį darbuotojų gerovei patvirtina ir įmonei suteikti įvertinimai. „Lidl Lietuva“ jau aštuntus metus iš eilės pripažinta vienu geriausių darbdavių Lietuvoje ir Europoje – prekybos tinklui suteikti „</w:t>
      </w:r>
      <w:proofErr w:type="spellStart"/>
      <w:r>
        <w:rPr>
          <w:rFonts w:ascii="Calibri" w:eastAsia="Calibri" w:hAnsi="Calibri" w:cs="Calibri"/>
          <w:sz w:val="22"/>
          <w:szCs w:val="22"/>
          <w:highlight w:val="white"/>
        </w:rPr>
        <w:t>Top</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Employer</w:t>
      </w:r>
      <w:proofErr w:type="spellEnd"/>
      <w:r>
        <w:rPr>
          <w:rFonts w:ascii="Calibri" w:eastAsia="Calibri" w:hAnsi="Calibri" w:cs="Calibri"/>
          <w:sz w:val="22"/>
          <w:szCs w:val="22"/>
          <w:highlight w:val="white"/>
        </w:rPr>
        <w:t xml:space="preserve"> 2026 Lietuva“ bei „</w:t>
      </w:r>
      <w:proofErr w:type="spellStart"/>
      <w:r>
        <w:rPr>
          <w:rFonts w:ascii="Calibri" w:eastAsia="Calibri" w:hAnsi="Calibri" w:cs="Calibri"/>
          <w:sz w:val="22"/>
          <w:szCs w:val="22"/>
          <w:highlight w:val="white"/>
        </w:rPr>
        <w:t>Top</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Employer</w:t>
      </w:r>
      <w:proofErr w:type="spellEnd"/>
      <w:r>
        <w:rPr>
          <w:rFonts w:ascii="Calibri" w:eastAsia="Calibri" w:hAnsi="Calibri" w:cs="Calibri"/>
          <w:sz w:val="22"/>
          <w:szCs w:val="22"/>
          <w:highlight w:val="white"/>
        </w:rPr>
        <w:t xml:space="preserve"> 2026 </w:t>
      </w:r>
      <w:proofErr w:type="spellStart"/>
      <w:r>
        <w:rPr>
          <w:rFonts w:ascii="Calibri" w:eastAsia="Calibri" w:hAnsi="Calibri" w:cs="Calibri"/>
          <w:sz w:val="22"/>
          <w:szCs w:val="22"/>
          <w:highlight w:val="white"/>
        </w:rPr>
        <w:t>Europe</w:t>
      </w:r>
      <w:proofErr w:type="spellEnd"/>
      <w:r>
        <w:rPr>
          <w:rFonts w:ascii="Calibri" w:eastAsia="Calibri" w:hAnsi="Calibri" w:cs="Calibri"/>
          <w:sz w:val="22"/>
          <w:szCs w:val="22"/>
          <w:highlight w:val="white"/>
        </w:rPr>
        <w:t>“ sertifikatai.</w:t>
      </w:r>
    </w:p>
    <w:p w14:paraId="60AC12AB" w14:textId="77777777" w:rsidR="00522F95" w:rsidRDefault="0059253E">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Be to, šiemet vykusiuose „TOP darbdavio“ rinkimuose, kuriuos organizuoja „CV-Online“, „Lidl Lietuva“ pripažinta daugiausiai darbuotojų susidomėjimo sulaukiančia prekybos įmone Lietuvoje. Bendrame geriausių šalies darbdavių reitinge įmonė užėmė ketvirtą vietą.</w:t>
      </w:r>
    </w:p>
    <w:p w14:paraId="60AC12AC" w14:textId="77777777" w:rsidR="00522F95" w:rsidRDefault="0059253E">
      <w:pPr>
        <w:spacing w:before="240" w:after="240"/>
        <w:jc w:val="both"/>
        <w:rPr>
          <w:rFonts w:ascii="Calibri" w:eastAsia="Calibri" w:hAnsi="Calibri" w:cs="Calibri"/>
          <w:sz w:val="22"/>
          <w:szCs w:val="22"/>
        </w:rPr>
      </w:pPr>
      <w:r>
        <w:rPr>
          <w:rFonts w:ascii="Calibri" w:eastAsia="Calibri" w:hAnsi="Calibri" w:cs="Calibri"/>
          <w:sz w:val="22"/>
          <w:szCs w:val="22"/>
        </w:rPr>
        <w:t>„Lidl“ ieško tiek patyrusių profesionalų, tiek karjerą pradedančių specialistų, norinčių augti tarptautinėje įmonėje. Su visomis šiuo metu atviromis pozicijomis „Lidl“ centriniame biure galima susipažinti čia:</w:t>
      </w:r>
      <w:hyperlink r:id="rId7">
        <w:r>
          <w:rPr>
            <w:rFonts w:ascii="Calibri" w:eastAsia="Calibri" w:hAnsi="Calibri" w:cs="Calibri"/>
            <w:sz w:val="22"/>
            <w:szCs w:val="22"/>
          </w:rPr>
          <w:t xml:space="preserve"> </w:t>
        </w:r>
      </w:hyperlink>
      <w:hyperlink r:id="rId8">
        <w:r>
          <w:rPr>
            <w:rFonts w:ascii="Calibri" w:eastAsia="Calibri" w:hAnsi="Calibri" w:cs="Calibri"/>
            <w:sz w:val="22"/>
            <w:szCs w:val="22"/>
            <w:u w:val="single"/>
          </w:rPr>
          <w:t>https://karjera.lidl.lt/centrine-buveine</w:t>
        </w:r>
      </w:hyperlink>
      <w:r>
        <w:rPr>
          <w:rFonts w:ascii="Calibri" w:eastAsia="Calibri" w:hAnsi="Calibri" w:cs="Calibri"/>
          <w:sz w:val="22"/>
          <w:szCs w:val="22"/>
        </w:rPr>
        <w:t>.</w:t>
      </w:r>
    </w:p>
    <w:p w14:paraId="60AC12AD" w14:textId="77777777" w:rsidR="00522F95" w:rsidRDefault="0059253E">
      <w:pPr>
        <w:spacing w:before="240" w:after="240"/>
        <w:jc w:val="both"/>
        <w:rPr>
          <w:rFonts w:ascii="Calibri" w:eastAsia="Calibri" w:hAnsi="Calibri" w:cs="Calibri"/>
          <w:color w:val="FF0000"/>
          <w:sz w:val="22"/>
          <w:szCs w:val="22"/>
        </w:rPr>
      </w:pPr>
      <w:r>
        <w:rPr>
          <w:rFonts w:ascii="Calibri" w:eastAsia="Calibri" w:hAnsi="Calibri" w:cs="Calibri"/>
          <w:sz w:val="22"/>
          <w:szCs w:val="22"/>
        </w:rPr>
        <w:t>Šiuo metu „Lidl Lietuva“ dirba daugiau nei 2,8 tūkst. darbuotojų. 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60AC12AE" w14:textId="77777777" w:rsidR="00522F95" w:rsidRDefault="00522F95">
      <w:pPr>
        <w:jc w:val="both"/>
        <w:rPr>
          <w:rFonts w:ascii="Calibri" w:eastAsia="Calibri" w:hAnsi="Calibri" w:cs="Calibri"/>
          <w:sz w:val="22"/>
          <w:szCs w:val="22"/>
        </w:rPr>
      </w:pPr>
    </w:p>
    <w:p w14:paraId="60AC12AF" w14:textId="77777777" w:rsidR="00522F95" w:rsidRDefault="0059253E">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r>
      <w:hyperlink r:id="rId9">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sectPr w:rsidR="00522F95">
      <w:headerReference w:type="even" r:id="rId10"/>
      <w:headerReference w:type="default" r:id="rId11"/>
      <w:footerReference w:type="default" r:id="rId12"/>
      <w:headerReference w:type="first" r:id="rId13"/>
      <w:footerReference w:type="first" r:id="rId14"/>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E2F22" w14:textId="77777777" w:rsidR="0059253E" w:rsidRDefault="0059253E">
      <w:r>
        <w:separator/>
      </w:r>
    </w:p>
  </w:endnote>
  <w:endnote w:type="continuationSeparator" w:id="0">
    <w:p w14:paraId="45F308E7" w14:textId="77777777" w:rsidR="0059253E" w:rsidRDefault="00592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B6156187-9794-4660-BE08-BD578224368A}"/>
    <w:embedBold r:id="rId2" w:fontKey="{8BA27F52-92B6-4D65-8850-F3D7B5C809B7}"/>
  </w:font>
  <w:font w:name="Georgia">
    <w:panose1 w:val="02040502050405020303"/>
    <w:charset w:val="00"/>
    <w:family w:val="auto"/>
    <w:pitch w:val="default"/>
    <w:embedItalic r:id="rId3" w:fontKey="{D58B6095-69CC-455A-80E7-AB316522C414}"/>
  </w:font>
  <w:font w:name="Calibri">
    <w:panose1 w:val="020F0502020204030204"/>
    <w:charset w:val="BA"/>
    <w:family w:val="swiss"/>
    <w:pitch w:val="variable"/>
    <w:sig w:usb0="E4002EFF" w:usb1="C200247B" w:usb2="00000009" w:usb3="00000000" w:csb0="000001FF" w:csb1="00000000"/>
    <w:embedRegular r:id="rId4" w:fontKey="{FC90A199-80F4-4698-BB0C-0DE2B92D0C03}"/>
    <w:embedBold r:id="rId5" w:fontKey="{91062D7E-A1C3-4EA8-9E02-658A7440CFA1}"/>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C12B3" w14:textId="77777777" w:rsidR="00522F95" w:rsidRDefault="0059253E">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60AC12B8" wp14:editId="60AC12B9">
              <wp:simplePos x="0" y="0"/>
              <wp:positionH relativeFrom="column">
                <wp:posOffset>-114286</wp:posOffset>
              </wp:positionH>
              <wp:positionV relativeFrom="paragraph">
                <wp:posOffset>-444485</wp:posOffset>
              </wp:positionV>
              <wp:extent cx="4321175" cy="7016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0AC12BE" w14:textId="77777777" w:rsidR="00522F95" w:rsidRDefault="0059253E">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-114286</wp:posOffset>
              </wp:positionH>
              <wp:positionV relativeFrom="paragraph">
                <wp:posOffset>-444485</wp:posOffset>
              </wp:positionV>
              <wp:extent cx="4321175" cy="70167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21175" cy="70167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C12B5" w14:textId="77777777" w:rsidR="00522F95" w:rsidRDefault="0059253E">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60AC12BC" wp14:editId="60AC12BD">
              <wp:simplePos x="0" y="0"/>
              <wp:positionH relativeFrom="column">
                <wp:posOffset>-126986</wp:posOffset>
              </wp:positionH>
              <wp:positionV relativeFrom="paragraph">
                <wp:posOffset>-507984</wp:posOffset>
              </wp:positionV>
              <wp:extent cx="4321175" cy="7016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0AC12BF" w14:textId="77777777" w:rsidR="00522F95" w:rsidRDefault="0059253E">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-126986</wp:posOffset>
              </wp:positionH>
              <wp:positionV relativeFrom="paragraph">
                <wp:posOffset>-507984</wp:posOffset>
              </wp:positionV>
              <wp:extent cx="4321175" cy="70167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21175" cy="70167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811C9" w14:textId="77777777" w:rsidR="0059253E" w:rsidRDefault="0059253E">
      <w:r>
        <w:separator/>
      </w:r>
    </w:p>
  </w:footnote>
  <w:footnote w:type="continuationSeparator" w:id="0">
    <w:p w14:paraId="28D1CEFA" w14:textId="77777777" w:rsidR="0059253E" w:rsidRDefault="005925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C12B0" w14:textId="77777777" w:rsidR="00522F95" w:rsidRDefault="0059253E">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0AC12B1" w14:textId="77777777" w:rsidR="00522F95" w:rsidRDefault="00522F9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C12B2" w14:textId="77777777" w:rsidR="00522F95" w:rsidRDefault="0059253E">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0AC12B6" wp14:editId="60AC12B7">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C12B4" w14:textId="77777777" w:rsidR="00522F95" w:rsidRDefault="0059253E">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60AC12BA" wp14:editId="60AC12BB">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2F95"/>
    <w:rsid w:val="00522F95"/>
    <w:rsid w:val="0059253E"/>
    <w:rsid w:val="006B4F0E"/>
    <w:rsid w:val="0071478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AC129A"/>
  <w15:docId w15:val="{D46B730F-82DE-440C-B812-3909591F5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arjera.lidl.lt/centrine-buveine"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karjera.lidl.lt/centrine-buveine"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bendraukime@lidl.l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bxTyXDsLPhtIPBBU2TzpLsRa+g==">CgMxLjA4AHIhMVRFMjQwbU9zUC1DdlQtMmE0blBYQnhqZWI4eTluVjVR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4082</Words>
  <Characters>2328</Characters>
  <Application>Microsoft Office Word</Application>
  <DocSecurity>0</DocSecurity>
  <Lines>19</Lines>
  <Paragraphs>12</Paragraphs>
  <ScaleCrop>false</ScaleCrop>
  <Company/>
  <LinksUpToDate>false</LinksUpToDate>
  <CharactersWithSpaces>6398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2026-06-10T07:06:00Z</dcterms:created>
  <dcterms:modified xsi:type="dcterms:W3CDTF">2026-06-10T07:06:00Z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