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C31B6" w14:textId="7D7C6332" w:rsidR="00951719" w:rsidRPr="00951719" w:rsidRDefault="00951719" w:rsidP="00951719">
      <w:pPr>
        <w:spacing w:line="360" w:lineRule="auto"/>
        <w:jc w:val="both"/>
        <w:rPr>
          <w:rFonts w:ascii="Tahoma" w:hAnsi="Tahoma" w:cs="Tahoma"/>
          <w:lang w:val="lt-LT"/>
        </w:rPr>
      </w:pPr>
      <w:r w:rsidRPr="00951719">
        <w:rPr>
          <w:rFonts w:ascii="Tahoma" w:hAnsi="Tahoma" w:cs="Tahoma"/>
          <w:lang w:val="lt-LT"/>
        </w:rPr>
        <w:t>20</w:t>
      </w:r>
      <w:r w:rsidR="000E0590">
        <w:rPr>
          <w:rFonts w:ascii="Tahoma" w:hAnsi="Tahoma" w:cs="Tahoma"/>
          <w:lang w:val="lt-LT"/>
        </w:rPr>
        <w:t>26</w:t>
      </w:r>
      <w:r w:rsidRPr="00951719">
        <w:rPr>
          <w:rFonts w:ascii="Tahoma" w:hAnsi="Tahoma" w:cs="Tahoma"/>
          <w:lang w:val="lt-LT"/>
        </w:rPr>
        <w:t xml:space="preserve"> 0</w:t>
      </w:r>
      <w:r w:rsidR="000E0590">
        <w:rPr>
          <w:rFonts w:ascii="Tahoma" w:hAnsi="Tahoma" w:cs="Tahoma"/>
          <w:lang w:val="lt-LT"/>
        </w:rPr>
        <w:t>6</w:t>
      </w:r>
      <w:r w:rsidRPr="00951719">
        <w:rPr>
          <w:rFonts w:ascii="Tahoma" w:hAnsi="Tahoma" w:cs="Tahoma"/>
          <w:lang w:val="lt-LT"/>
        </w:rPr>
        <w:t xml:space="preserve"> </w:t>
      </w:r>
      <w:r w:rsidR="000E0590">
        <w:rPr>
          <w:rFonts w:ascii="Tahoma" w:hAnsi="Tahoma" w:cs="Tahoma"/>
          <w:lang w:val="lt-LT"/>
        </w:rPr>
        <w:t>16</w:t>
      </w:r>
    </w:p>
    <w:p w14:paraId="09BBE2FF" w14:textId="5754C06C" w:rsidR="00951719" w:rsidRPr="00951719" w:rsidRDefault="000E0590" w:rsidP="00951719">
      <w:pPr>
        <w:spacing w:line="360" w:lineRule="auto"/>
        <w:jc w:val="both"/>
        <w:rPr>
          <w:rFonts w:ascii="Tahoma" w:hAnsi="Tahoma" w:cs="Tahoma"/>
          <w:lang w:val="lt-LT"/>
        </w:rPr>
      </w:pPr>
      <w:r>
        <w:rPr>
          <w:rFonts w:ascii="Tahoma" w:hAnsi="Tahoma" w:cs="Tahoma"/>
          <w:lang w:val="lt-LT"/>
        </w:rPr>
        <w:t xml:space="preserve">JUNGTINIS </w:t>
      </w:r>
      <w:r w:rsidR="00951719" w:rsidRPr="00951719">
        <w:rPr>
          <w:rFonts w:ascii="Tahoma" w:hAnsi="Tahoma" w:cs="Tahoma"/>
          <w:lang w:val="lt-LT"/>
        </w:rPr>
        <w:t>PRANEŠIMAS ŽINIASKLAIDAI</w:t>
      </w:r>
    </w:p>
    <w:p w14:paraId="6BB6AB5F" w14:textId="77777777" w:rsidR="00951719" w:rsidRDefault="00951719" w:rsidP="00951719">
      <w:pPr>
        <w:spacing w:line="360" w:lineRule="auto"/>
        <w:jc w:val="both"/>
        <w:rPr>
          <w:rFonts w:ascii="Tahoma" w:hAnsi="Tahoma" w:cs="Tahoma"/>
          <w:lang w:val="lt-LT"/>
        </w:rPr>
      </w:pPr>
    </w:p>
    <w:p w14:paraId="07FFF5E1" w14:textId="37C58D0E" w:rsidR="00951719" w:rsidRPr="00A144CF" w:rsidRDefault="00F63191" w:rsidP="00951719">
      <w:pPr>
        <w:spacing w:line="360" w:lineRule="auto"/>
        <w:jc w:val="both"/>
        <w:rPr>
          <w:rFonts w:ascii="Tahoma" w:hAnsi="Tahoma" w:cs="Tahoma"/>
          <w:b/>
          <w:bCs/>
          <w:lang w:val="lt-LT"/>
        </w:rPr>
      </w:pPr>
      <w:r>
        <w:rPr>
          <w:rFonts w:ascii="Tahoma" w:hAnsi="Tahoma" w:cs="Tahoma"/>
          <w:b/>
          <w:bCs/>
          <w:lang w:val="lt-LT"/>
        </w:rPr>
        <w:t>P</w:t>
      </w:r>
      <w:r w:rsidR="00951719" w:rsidRPr="00A144CF">
        <w:rPr>
          <w:rFonts w:ascii="Tahoma" w:hAnsi="Tahoma" w:cs="Tahoma"/>
          <w:b/>
          <w:bCs/>
          <w:lang w:val="lt-LT"/>
        </w:rPr>
        <w:t xml:space="preserve">er </w:t>
      </w:r>
      <w:r w:rsidR="00A144CF">
        <w:rPr>
          <w:rFonts w:ascii="Tahoma" w:hAnsi="Tahoma" w:cs="Tahoma"/>
          <w:b/>
          <w:bCs/>
          <w:lang w:val="lt-LT"/>
        </w:rPr>
        <w:t xml:space="preserve">eterinės </w:t>
      </w:r>
      <w:r w:rsidR="00951719" w:rsidRPr="00A144CF">
        <w:rPr>
          <w:rFonts w:ascii="Tahoma" w:hAnsi="Tahoma" w:cs="Tahoma"/>
          <w:b/>
          <w:bCs/>
          <w:lang w:val="lt-LT"/>
        </w:rPr>
        <w:t>TV tinklą pradeda</w:t>
      </w:r>
      <w:r>
        <w:rPr>
          <w:rFonts w:ascii="Tahoma" w:hAnsi="Tahoma" w:cs="Tahoma"/>
          <w:b/>
          <w:bCs/>
          <w:lang w:val="lt-LT"/>
        </w:rPr>
        <w:t>ma</w:t>
      </w:r>
      <w:r w:rsidR="00951719" w:rsidRPr="00A144CF">
        <w:rPr>
          <w:rFonts w:ascii="Tahoma" w:hAnsi="Tahoma" w:cs="Tahoma"/>
          <w:b/>
          <w:bCs/>
          <w:lang w:val="lt-LT"/>
        </w:rPr>
        <w:t xml:space="preserve"> </w:t>
      </w:r>
      <w:r w:rsidR="002E10E9">
        <w:rPr>
          <w:rFonts w:ascii="Tahoma" w:hAnsi="Tahoma" w:cs="Tahoma"/>
          <w:b/>
          <w:bCs/>
          <w:lang w:val="lt-LT"/>
        </w:rPr>
        <w:t>siųsti</w:t>
      </w:r>
      <w:r w:rsidR="00951719" w:rsidRPr="00A144CF">
        <w:rPr>
          <w:rFonts w:ascii="Tahoma" w:hAnsi="Tahoma" w:cs="Tahoma"/>
          <w:b/>
          <w:bCs/>
          <w:lang w:val="lt-LT"/>
        </w:rPr>
        <w:t xml:space="preserve"> </w:t>
      </w:r>
      <w:r w:rsidR="00423F6A">
        <w:rPr>
          <w:rFonts w:ascii="Tahoma" w:hAnsi="Tahoma" w:cs="Tahoma"/>
          <w:b/>
          <w:bCs/>
          <w:lang w:val="lt-LT"/>
        </w:rPr>
        <w:t>programa</w:t>
      </w:r>
      <w:r w:rsidR="00951719" w:rsidRPr="00A144CF">
        <w:rPr>
          <w:rFonts w:ascii="Tahoma" w:hAnsi="Tahoma" w:cs="Tahoma"/>
          <w:b/>
          <w:bCs/>
          <w:lang w:val="lt-LT"/>
        </w:rPr>
        <w:t xml:space="preserve"> „</w:t>
      </w:r>
      <w:r w:rsidR="00A144CF" w:rsidRPr="00A144CF">
        <w:rPr>
          <w:rFonts w:ascii="Tahoma" w:hAnsi="Tahoma" w:cs="Tahoma"/>
          <w:b/>
          <w:bCs/>
          <w:lang w:val="lt-LT"/>
        </w:rPr>
        <w:t>Seimas tiesiogiai“</w:t>
      </w:r>
    </w:p>
    <w:p w14:paraId="000B2AFA" w14:textId="77777777" w:rsidR="00951719" w:rsidRDefault="00951719" w:rsidP="00951719">
      <w:pPr>
        <w:spacing w:line="360" w:lineRule="auto"/>
        <w:jc w:val="both"/>
        <w:rPr>
          <w:rFonts w:ascii="Tahoma" w:hAnsi="Tahoma" w:cs="Tahoma"/>
          <w:lang w:val="lt-LT"/>
        </w:rPr>
      </w:pPr>
    </w:p>
    <w:p w14:paraId="611B52BD" w14:textId="61678C57" w:rsidR="001254B8" w:rsidRPr="009B5AAC" w:rsidRDefault="00951719" w:rsidP="00951719">
      <w:pPr>
        <w:spacing w:line="360" w:lineRule="auto"/>
        <w:jc w:val="both"/>
        <w:rPr>
          <w:rFonts w:ascii="Tahoma" w:hAnsi="Tahoma" w:cs="Tahoma"/>
          <w:b/>
          <w:bCs/>
          <w:lang w:val="lt-LT"/>
        </w:rPr>
      </w:pPr>
      <w:r w:rsidRPr="009B5AAC">
        <w:rPr>
          <w:rFonts w:ascii="Tahoma" w:hAnsi="Tahoma" w:cs="Tahoma"/>
          <w:b/>
          <w:bCs/>
          <w:lang w:val="lt-LT"/>
        </w:rPr>
        <w:t xml:space="preserve">AB Lietuvos radijo ir televizijos centras (Telecentras) </w:t>
      </w:r>
      <w:r w:rsidR="00F20E0B" w:rsidRPr="009B5AAC">
        <w:rPr>
          <w:rFonts w:ascii="Tahoma" w:hAnsi="Tahoma" w:cs="Tahoma"/>
          <w:b/>
          <w:bCs/>
          <w:lang w:val="lt-LT"/>
        </w:rPr>
        <w:t xml:space="preserve">informuoja, kad per </w:t>
      </w:r>
      <w:r w:rsidRPr="009B5AAC">
        <w:rPr>
          <w:rFonts w:ascii="Tahoma" w:hAnsi="Tahoma" w:cs="Tahoma"/>
          <w:b/>
          <w:bCs/>
          <w:lang w:val="lt-LT"/>
        </w:rPr>
        <w:t xml:space="preserve">nemokamos </w:t>
      </w:r>
      <w:r w:rsidR="00F20E0B" w:rsidRPr="009B5AAC">
        <w:rPr>
          <w:rFonts w:ascii="Tahoma" w:hAnsi="Tahoma" w:cs="Tahoma"/>
          <w:b/>
          <w:bCs/>
          <w:lang w:val="lt-LT"/>
        </w:rPr>
        <w:t>eterinės</w:t>
      </w:r>
      <w:r w:rsidRPr="009B5AAC">
        <w:rPr>
          <w:rFonts w:ascii="Tahoma" w:hAnsi="Tahoma" w:cs="Tahoma"/>
          <w:b/>
          <w:bCs/>
          <w:lang w:val="lt-LT"/>
        </w:rPr>
        <w:t xml:space="preserve"> TV tinkl</w:t>
      </w:r>
      <w:r w:rsidR="00217E3E" w:rsidRPr="009B5AAC">
        <w:rPr>
          <w:rFonts w:ascii="Tahoma" w:hAnsi="Tahoma" w:cs="Tahoma"/>
          <w:b/>
          <w:bCs/>
          <w:lang w:val="lt-LT"/>
        </w:rPr>
        <w:t>ą</w:t>
      </w:r>
      <w:r w:rsidRPr="009B5AAC">
        <w:rPr>
          <w:rFonts w:ascii="Tahoma" w:hAnsi="Tahoma" w:cs="Tahoma"/>
          <w:b/>
          <w:bCs/>
          <w:lang w:val="lt-LT"/>
        </w:rPr>
        <w:t xml:space="preserve"> pradėjo </w:t>
      </w:r>
      <w:r w:rsidR="002E10E9">
        <w:rPr>
          <w:rFonts w:ascii="Tahoma" w:hAnsi="Tahoma" w:cs="Tahoma"/>
          <w:b/>
          <w:bCs/>
          <w:lang w:val="lt-LT"/>
        </w:rPr>
        <w:t>siųsti</w:t>
      </w:r>
      <w:r w:rsidRPr="009B5AAC">
        <w:rPr>
          <w:rFonts w:ascii="Tahoma" w:hAnsi="Tahoma" w:cs="Tahoma"/>
          <w:b/>
          <w:bCs/>
          <w:lang w:val="lt-LT"/>
        </w:rPr>
        <w:t xml:space="preserve"> </w:t>
      </w:r>
      <w:r w:rsidR="005B6D00" w:rsidRPr="009B5AAC">
        <w:rPr>
          <w:rFonts w:ascii="Tahoma" w:hAnsi="Tahoma" w:cs="Tahoma"/>
          <w:b/>
          <w:bCs/>
          <w:lang w:val="lt-LT"/>
        </w:rPr>
        <w:t xml:space="preserve">Lietuvos Respublikos Seimo </w:t>
      </w:r>
      <w:r w:rsidRPr="009B5AAC">
        <w:rPr>
          <w:rFonts w:ascii="Tahoma" w:hAnsi="Tahoma" w:cs="Tahoma"/>
          <w:b/>
          <w:bCs/>
          <w:lang w:val="lt-LT"/>
        </w:rPr>
        <w:t>informacin</w:t>
      </w:r>
      <w:r w:rsidR="009B5AAC" w:rsidRPr="009B5AAC">
        <w:rPr>
          <w:rFonts w:ascii="Tahoma" w:hAnsi="Tahoma" w:cs="Tahoma"/>
          <w:b/>
          <w:bCs/>
          <w:lang w:val="lt-LT"/>
        </w:rPr>
        <w:t>ę TV</w:t>
      </w:r>
      <w:r w:rsidRPr="009B5AAC">
        <w:rPr>
          <w:rFonts w:ascii="Tahoma" w:hAnsi="Tahoma" w:cs="Tahoma"/>
          <w:b/>
          <w:bCs/>
          <w:lang w:val="lt-LT"/>
        </w:rPr>
        <w:t xml:space="preserve"> </w:t>
      </w:r>
      <w:r w:rsidR="009B5AAC" w:rsidRPr="009B5AAC">
        <w:rPr>
          <w:rFonts w:ascii="Tahoma" w:hAnsi="Tahoma" w:cs="Tahoma"/>
          <w:b/>
          <w:bCs/>
          <w:lang w:val="lt-LT"/>
        </w:rPr>
        <w:t>programą</w:t>
      </w:r>
      <w:r w:rsidRPr="009B5AAC">
        <w:rPr>
          <w:rFonts w:ascii="Tahoma" w:hAnsi="Tahoma" w:cs="Tahoma"/>
          <w:b/>
          <w:bCs/>
          <w:lang w:val="lt-LT"/>
        </w:rPr>
        <w:t xml:space="preserve"> „</w:t>
      </w:r>
      <w:r w:rsidR="00F63191" w:rsidRPr="009B5AAC">
        <w:rPr>
          <w:rFonts w:ascii="Tahoma" w:hAnsi="Tahoma" w:cs="Tahoma"/>
          <w:b/>
          <w:bCs/>
          <w:lang w:val="lt-LT"/>
        </w:rPr>
        <w:t>Seimas tiesiogiai</w:t>
      </w:r>
      <w:r w:rsidR="002E4180">
        <w:rPr>
          <w:rFonts w:ascii="Tahoma" w:hAnsi="Tahoma" w:cs="Tahoma"/>
          <w:b/>
          <w:bCs/>
          <w:lang w:val="lt-LT"/>
        </w:rPr>
        <w:t>“</w:t>
      </w:r>
      <w:r w:rsidR="005B6D00" w:rsidRPr="009B5AAC">
        <w:rPr>
          <w:rFonts w:ascii="Tahoma" w:hAnsi="Tahoma" w:cs="Tahoma"/>
          <w:b/>
          <w:bCs/>
          <w:lang w:val="lt-LT"/>
        </w:rPr>
        <w:t>.</w:t>
      </w:r>
      <w:r w:rsidRPr="009B5AAC">
        <w:rPr>
          <w:rFonts w:ascii="Tahoma" w:hAnsi="Tahoma" w:cs="Tahoma"/>
          <w:b/>
          <w:bCs/>
          <w:lang w:val="lt-LT"/>
        </w:rPr>
        <w:t xml:space="preserve"> </w:t>
      </w:r>
    </w:p>
    <w:p w14:paraId="46030C4E" w14:textId="77777777" w:rsidR="003A2C52" w:rsidRDefault="003A2C52" w:rsidP="00951719">
      <w:pPr>
        <w:spacing w:line="360" w:lineRule="auto"/>
        <w:jc w:val="both"/>
        <w:rPr>
          <w:rFonts w:ascii="Tahoma" w:hAnsi="Tahoma" w:cs="Tahoma"/>
          <w:lang w:val="lt-LT"/>
        </w:rPr>
      </w:pPr>
    </w:p>
    <w:p w14:paraId="467B783A" w14:textId="77777777" w:rsidR="0056206A" w:rsidRPr="00936B4D" w:rsidRDefault="0056206A" w:rsidP="0056206A">
      <w:pPr>
        <w:spacing w:line="360" w:lineRule="auto"/>
        <w:jc w:val="both"/>
        <w:rPr>
          <w:rFonts w:ascii="Tahoma" w:hAnsi="Tahoma" w:cs="Tahoma"/>
          <w:lang w:val="lt-LT"/>
        </w:rPr>
      </w:pPr>
      <w:r w:rsidRPr="003A2C52">
        <w:rPr>
          <w:rFonts w:ascii="Tahoma" w:hAnsi="Tahoma" w:cs="Tahoma"/>
          <w:lang w:val="lt-LT"/>
        </w:rPr>
        <w:t xml:space="preserve">Ši programa </w:t>
      </w:r>
      <w:r w:rsidRPr="001254B8">
        <w:rPr>
          <w:rFonts w:ascii="Tahoma" w:hAnsi="Tahoma" w:cs="Tahoma"/>
          <w:lang w:val="lt-LT"/>
        </w:rPr>
        <w:t xml:space="preserve">leidžia stebėti tiesiogines transliacijas iš Seimo plenarinių posėdžių ir spaudos </w:t>
      </w:r>
      <w:r w:rsidRPr="00936B4D">
        <w:rPr>
          <w:rFonts w:ascii="Tahoma" w:hAnsi="Tahoma" w:cs="Tahoma"/>
          <w:lang w:val="lt-LT"/>
        </w:rPr>
        <w:t xml:space="preserve">konferencijų salių, taip pat iš Seime vykstančių renginių.  Ji užtikrina galimybę gyventojams matyti politikos procesą be filtrų ir tarpininkų – taip, kaip jis vyksta – ir formuoti savo nuomonę apie parlamento veiklą bei kaip išrinkti politikai atstovauja jų interesams. </w:t>
      </w:r>
    </w:p>
    <w:p w14:paraId="0D851B78" w14:textId="77777777" w:rsidR="0056206A" w:rsidRPr="00936B4D" w:rsidRDefault="0056206A" w:rsidP="003A2C52">
      <w:pPr>
        <w:spacing w:line="360" w:lineRule="auto"/>
        <w:jc w:val="both"/>
        <w:rPr>
          <w:rFonts w:ascii="Tahoma" w:hAnsi="Tahoma" w:cs="Tahoma"/>
          <w:lang w:val="lt-LT"/>
        </w:rPr>
      </w:pPr>
    </w:p>
    <w:p w14:paraId="7DEADD4B" w14:textId="2C6193F9" w:rsidR="00AD7C43" w:rsidRDefault="00AD7C43" w:rsidP="003A2C52">
      <w:pPr>
        <w:spacing w:line="360" w:lineRule="auto"/>
        <w:jc w:val="both"/>
        <w:rPr>
          <w:rFonts w:ascii="Tahoma" w:hAnsi="Tahoma" w:cs="Tahoma"/>
          <w:lang w:val="lt-LT"/>
        </w:rPr>
      </w:pPr>
      <w:r w:rsidRPr="00936B4D">
        <w:rPr>
          <w:rFonts w:ascii="Tahoma" w:hAnsi="Tahoma" w:cs="Tahoma"/>
          <w:lang w:val="lt-LT"/>
        </w:rPr>
        <w:t>„Atvirumas ir skaidrumas yra pamatiniai demokratinio parlamento veiklos principai. Retransliacijos skaitmeninės antžeminės televizijos tinklu leidžia mums pasiekti tuos Lietuvos gyventojus, kurie iki šiol neturėjo galimybės patogiai stebėti įstatymų leidybos procesą. Norime, kad kiekvienas pilietis galėtų tiesiogiai matyti, kaip gimsta valstybei svarbūs sprendimai“, – tikina Lietuvos Respublikos Seimo kancleris Algirdas Stončaitis.</w:t>
      </w:r>
    </w:p>
    <w:p w14:paraId="1F4AEF51" w14:textId="77777777" w:rsidR="009B5AAC" w:rsidRPr="003A2C52" w:rsidRDefault="009B5AAC" w:rsidP="003A2C52">
      <w:pPr>
        <w:spacing w:line="360" w:lineRule="auto"/>
        <w:jc w:val="both"/>
        <w:rPr>
          <w:rFonts w:ascii="Tahoma" w:hAnsi="Tahoma" w:cs="Tahoma"/>
          <w:lang w:val="lt-LT"/>
        </w:rPr>
      </w:pPr>
    </w:p>
    <w:p w14:paraId="4280CC1E" w14:textId="43F4536E" w:rsidR="003A2C52" w:rsidRDefault="003A2C52" w:rsidP="003A2C52">
      <w:pPr>
        <w:spacing w:line="360" w:lineRule="auto"/>
        <w:jc w:val="both"/>
        <w:rPr>
          <w:rFonts w:ascii="Tahoma" w:hAnsi="Tahoma" w:cs="Tahoma"/>
          <w:lang w:val="lt-LT"/>
        </w:rPr>
      </w:pPr>
      <w:r w:rsidRPr="003A2C52">
        <w:rPr>
          <w:rFonts w:ascii="Tahoma" w:hAnsi="Tahoma" w:cs="Tahoma"/>
          <w:lang w:val="lt-LT"/>
        </w:rPr>
        <w:t>Svarbi programos dalis – savaitinė apžvalginė laida „Seimo savaitė“. Joje pateikiami reportažai iš Seimo posėdžių, svarbiausi parlamento įvykiai, interviu su įstatymų teikėjais bei diskusijos svarbiausiais krašto politikos, ekonomikos</w:t>
      </w:r>
      <w:r w:rsidR="00C94E96">
        <w:rPr>
          <w:rFonts w:ascii="Tahoma" w:hAnsi="Tahoma" w:cs="Tahoma"/>
          <w:lang w:val="lt-LT"/>
        </w:rPr>
        <w:t xml:space="preserve">, </w:t>
      </w:r>
      <w:r w:rsidRPr="003A2C52">
        <w:rPr>
          <w:rFonts w:ascii="Tahoma" w:hAnsi="Tahoma" w:cs="Tahoma"/>
          <w:lang w:val="lt-LT"/>
        </w:rPr>
        <w:t xml:space="preserve">kultūros </w:t>
      </w:r>
      <w:r w:rsidR="004623C0">
        <w:rPr>
          <w:rFonts w:ascii="Tahoma" w:hAnsi="Tahoma" w:cs="Tahoma"/>
          <w:lang w:val="lt-LT"/>
        </w:rPr>
        <w:t xml:space="preserve">ir kitais aktualiais </w:t>
      </w:r>
      <w:r w:rsidRPr="003A2C52">
        <w:rPr>
          <w:rFonts w:ascii="Tahoma" w:hAnsi="Tahoma" w:cs="Tahoma"/>
          <w:lang w:val="lt-LT"/>
        </w:rPr>
        <w:t>klausimais.</w:t>
      </w:r>
    </w:p>
    <w:p w14:paraId="5E7CA9E3" w14:textId="77777777" w:rsidR="000E0590" w:rsidRDefault="000E0590" w:rsidP="00951719">
      <w:pPr>
        <w:spacing w:line="360" w:lineRule="auto"/>
        <w:jc w:val="both"/>
        <w:rPr>
          <w:rFonts w:ascii="Tahoma" w:hAnsi="Tahoma" w:cs="Tahoma"/>
          <w:lang w:val="lt-LT"/>
        </w:rPr>
      </w:pPr>
    </w:p>
    <w:p w14:paraId="6B41996A" w14:textId="41917DC1" w:rsidR="00951719" w:rsidRPr="00951719" w:rsidRDefault="00385F0D" w:rsidP="00951719">
      <w:pPr>
        <w:spacing w:line="360" w:lineRule="auto"/>
        <w:jc w:val="both"/>
        <w:rPr>
          <w:rFonts w:ascii="Tahoma" w:hAnsi="Tahoma" w:cs="Tahoma"/>
          <w:lang w:val="lt-LT"/>
        </w:rPr>
      </w:pPr>
      <w:r>
        <w:rPr>
          <w:rFonts w:ascii="Tahoma" w:hAnsi="Tahoma" w:cs="Tahoma"/>
          <w:lang w:val="lt-LT"/>
        </w:rPr>
        <w:t>„Seimas tiesiogiai“</w:t>
      </w:r>
      <w:r w:rsidR="00951719" w:rsidRPr="00951719">
        <w:rPr>
          <w:rFonts w:ascii="Tahoma" w:hAnsi="Tahoma" w:cs="Tahoma"/>
          <w:lang w:val="lt-LT"/>
        </w:rPr>
        <w:t xml:space="preserve"> </w:t>
      </w:r>
      <w:r w:rsidR="00B660AD">
        <w:rPr>
          <w:rFonts w:ascii="Tahoma" w:hAnsi="Tahoma" w:cs="Tahoma"/>
          <w:lang w:val="lt-LT"/>
        </w:rPr>
        <w:t>siunčiama</w:t>
      </w:r>
      <w:r w:rsidR="00951719" w:rsidRPr="00951719">
        <w:rPr>
          <w:rFonts w:ascii="Tahoma" w:hAnsi="Tahoma" w:cs="Tahoma"/>
          <w:lang w:val="lt-LT"/>
        </w:rPr>
        <w:t xml:space="preserve"> per Telecentro nacionalinės aprėpties tinklą ST-1, pasiekiantį 98,3 proc. Lietuvos gyventojų. </w:t>
      </w:r>
    </w:p>
    <w:p w14:paraId="090C9688" w14:textId="77777777" w:rsidR="005F74D8" w:rsidRDefault="005F74D8" w:rsidP="00951719">
      <w:pPr>
        <w:spacing w:line="360" w:lineRule="auto"/>
        <w:jc w:val="both"/>
        <w:rPr>
          <w:rFonts w:ascii="Tahoma" w:hAnsi="Tahoma" w:cs="Tahoma"/>
          <w:lang w:val="lt-LT"/>
        </w:rPr>
      </w:pPr>
    </w:p>
    <w:p w14:paraId="2CFBEE99" w14:textId="2544BB8C" w:rsidR="005F74D8" w:rsidRPr="00951719" w:rsidRDefault="005F74D8" w:rsidP="00951719">
      <w:pPr>
        <w:spacing w:line="360" w:lineRule="auto"/>
        <w:jc w:val="both"/>
        <w:rPr>
          <w:rFonts w:ascii="Tahoma" w:hAnsi="Tahoma" w:cs="Tahoma"/>
          <w:lang w:val="lt-LT"/>
        </w:rPr>
      </w:pPr>
      <w:r w:rsidRPr="005F74D8">
        <w:rPr>
          <w:rFonts w:ascii="Tahoma" w:hAnsi="Tahoma" w:cs="Tahoma"/>
          <w:lang w:val="lt-LT"/>
        </w:rPr>
        <w:t>Telecentro RTV ir infrastruktūros paslaugų skyriaus vadovo Mariaus Skudučio žodžiais, žiūrovai, televizijos signalą priimantys per lauko ar vidaus anteną ir norintys matyti programą „Seimas tiesiogiai“, turėtų atlikti kanalų paiešką. Kai kuriuose televizorių modeliuose ši funkcija vykdoma automatiškai, todėl naujoji programa gali atsirasti be papildomų veiksmų.</w:t>
      </w:r>
    </w:p>
    <w:p w14:paraId="026D8284" w14:textId="77777777" w:rsidR="00951719" w:rsidRDefault="00951719" w:rsidP="00951719">
      <w:pPr>
        <w:spacing w:line="360" w:lineRule="auto"/>
        <w:jc w:val="both"/>
        <w:rPr>
          <w:rFonts w:ascii="Tahoma" w:hAnsi="Tahoma" w:cs="Tahoma"/>
          <w:lang w:val="lt-LT"/>
        </w:rPr>
      </w:pPr>
    </w:p>
    <w:p w14:paraId="29D837C7" w14:textId="22250121" w:rsidR="006413A6" w:rsidRDefault="00951719" w:rsidP="00951719">
      <w:pPr>
        <w:spacing w:line="360" w:lineRule="auto"/>
        <w:jc w:val="both"/>
        <w:rPr>
          <w:rFonts w:ascii="Tahoma" w:hAnsi="Tahoma" w:cs="Tahoma"/>
          <w:lang w:val="lt-LT"/>
        </w:rPr>
      </w:pPr>
      <w:r w:rsidRPr="00951719">
        <w:rPr>
          <w:rFonts w:ascii="Tahoma" w:hAnsi="Tahoma" w:cs="Tahoma"/>
          <w:lang w:val="lt-LT"/>
        </w:rPr>
        <w:t xml:space="preserve">Iškilus šios ir kitų TV programų priėmimo per anteną klausimams,  antžeminės TV žiūrovai gali visada pasikonsultuoti su Telecentro specialistais telefonu </w:t>
      </w:r>
      <w:r w:rsidR="00C14186">
        <w:rPr>
          <w:rFonts w:ascii="Tahoma" w:hAnsi="Tahoma" w:cs="Tahoma"/>
          <w:lang w:val="lt-LT"/>
        </w:rPr>
        <w:t>+370</w:t>
      </w:r>
      <w:r w:rsidRPr="00951719">
        <w:rPr>
          <w:rFonts w:ascii="Tahoma" w:hAnsi="Tahoma" w:cs="Tahoma"/>
          <w:lang w:val="lt-LT"/>
        </w:rPr>
        <w:t xml:space="preserve"> 5 200 15 15.</w:t>
      </w:r>
    </w:p>
    <w:p w14:paraId="546A907A" w14:textId="77777777" w:rsidR="000366AC" w:rsidRPr="00EC726A" w:rsidRDefault="000366AC" w:rsidP="008E51B2">
      <w:pPr>
        <w:spacing w:line="360" w:lineRule="auto"/>
        <w:jc w:val="both"/>
        <w:rPr>
          <w:rFonts w:ascii="Tahoma" w:hAnsi="Tahoma" w:cs="Tahoma"/>
          <w:lang w:val="lt-LT"/>
        </w:rPr>
      </w:pPr>
    </w:p>
    <w:p w14:paraId="632DA224" w14:textId="77777777" w:rsidR="00EC726A" w:rsidRPr="00EC726A" w:rsidRDefault="00EC726A" w:rsidP="008E51B2">
      <w:pPr>
        <w:spacing w:after="100" w:afterAutospacing="1"/>
        <w:jc w:val="both"/>
        <w:rPr>
          <w:rFonts w:ascii="Tahoma" w:hAnsi="Tahoma" w:cs="Tahoma"/>
          <w:b/>
          <w:lang w:val="lt-LT"/>
        </w:rPr>
      </w:pPr>
      <w:r w:rsidRPr="00EC726A">
        <w:rPr>
          <w:rFonts w:ascii="Tahoma" w:hAnsi="Tahoma" w:cs="Tahoma"/>
          <w:b/>
          <w:lang w:val="lt-LT"/>
        </w:rPr>
        <w:lastRenderedPageBreak/>
        <w:t>Daugiau informacijos:</w:t>
      </w:r>
    </w:p>
    <w:p w14:paraId="68B21F0F" w14:textId="77777777" w:rsidR="00EC726A" w:rsidRPr="00EC726A" w:rsidRDefault="00EC726A" w:rsidP="008E51B2">
      <w:pPr>
        <w:jc w:val="both"/>
        <w:rPr>
          <w:rFonts w:ascii="Tahoma" w:hAnsi="Tahoma" w:cs="Tahoma"/>
          <w:lang w:val="lt-LT"/>
        </w:rPr>
      </w:pPr>
      <w:r w:rsidRPr="00EC726A">
        <w:rPr>
          <w:rFonts w:ascii="Tahoma" w:hAnsi="Tahoma" w:cs="Tahoma"/>
          <w:lang w:val="lt-LT"/>
        </w:rPr>
        <w:t>Valdas Kaminskas, komunikacijos vadovas</w:t>
      </w:r>
    </w:p>
    <w:p w14:paraId="145E7671" w14:textId="77777777" w:rsidR="00EC726A" w:rsidRPr="00EC726A" w:rsidRDefault="00EC726A" w:rsidP="008E51B2">
      <w:pPr>
        <w:jc w:val="both"/>
        <w:rPr>
          <w:rFonts w:ascii="Tahoma" w:hAnsi="Tahoma" w:cs="Tahoma"/>
          <w:lang w:val="lt-LT"/>
        </w:rPr>
      </w:pPr>
      <w:hyperlink r:id="rId7" w:history="1">
        <w:r w:rsidRPr="00EC726A">
          <w:rPr>
            <w:rStyle w:val="Hyperlink"/>
            <w:rFonts w:ascii="Tahoma" w:hAnsi="Tahoma" w:cs="Tahoma"/>
            <w:lang w:val="lt-LT"/>
          </w:rPr>
          <w:t>v.kaminskas@telecentras.lt</w:t>
        </w:r>
      </w:hyperlink>
      <w:r w:rsidRPr="00EC726A">
        <w:rPr>
          <w:rFonts w:ascii="Tahoma" w:hAnsi="Tahoma" w:cs="Tahoma"/>
          <w:lang w:val="lt-LT"/>
        </w:rPr>
        <w:t>; +370656 05756</w:t>
      </w:r>
    </w:p>
    <w:p w14:paraId="1341ECFF" w14:textId="3DCC7245" w:rsidR="00EC726A" w:rsidRPr="00CF0A15" w:rsidRDefault="00EC726A" w:rsidP="008E51B2">
      <w:pPr>
        <w:jc w:val="both"/>
        <w:rPr>
          <w:rFonts w:ascii="Tahoma" w:hAnsi="Tahoma" w:cs="Tahoma"/>
          <w:lang w:val="lt-LT"/>
        </w:rPr>
      </w:pPr>
      <w:hyperlink r:id="rId8" w:history="1">
        <w:r w:rsidRPr="00EC726A">
          <w:rPr>
            <w:rStyle w:val="Hyperlink"/>
            <w:rFonts w:ascii="Tahoma" w:hAnsi="Tahoma" w:cs="Tahoma"/>
            <w:lang w:val="lt-LT"/>
          </w:rPr>
          <w:t>www.telecentras.lt</w:t>
        </w:r>
      </w:hyperlink>
      <w:r w:rsidRPr="00EC726A">
        <w:rPr>
          <w:rFonts w:ascii="Tahoma" w:hAnsi="Tahoma" w:cs="Tahoma"/>
          <w:lang w:val="lt-LT"/>
        </w:rPr>
        <w:t xml:space="preserve"> </w:t>
      </w:r>
    </w:p>
    <w:sectPr w:rsidR="00EC726A" w:rsidRPr="00CF0A15">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51AF" w14:textId="77777777" w:rsidR="00712560" w:rsidRDefault="00712560" w:rsidP="00756F4A">
      <w:r>
        <w:separator/>
      </w:r>
    </w:p>
  </w:endnote>
  <w:endnote w:type="continuationSeparator" w:id="0">
    <w:p w14:paraId="5F6811FB" w14:textId="77777777" w:rsidR="00712560" w:rsidRDefault="00712560" w:rsidP="0075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478B" w14:textId="77777777" w:rsidR="00712560" w:rsidRDefault="00712560" w:rsidP="00756F4A">
      <w:r>
        <w:separator/>
      </w:r>
    </w:p>
  </w:footnote>
  <w:footnote w:type="continuationSeparator" w:id="0">
    <w:p w14:paraId="15D901EB" w14:textId="77777777" w:rsidR="00712560" w:rsidRDefault="00712560" w:rsidP="0075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925F" w14:textId="287B71BB" w:rsidR="00756F4A" w:rsidRDefault="00423F6A">
    <w:pPr>
      <w:pStyle w:val="Header"/>
    </w:pPr>
    <w:r>
      <w:rPr>
        <w:noProof/>
      </w:rPr>
      <w:drawing>
        <wp:anchor distT="0" distB="0" distL="114300" distR="114300" simplePos="0" relativeHeight="251660288" behindDoc="0" locked="0" layoutInCell="1" allowOverlap="1" wp14:anchorId="32B0E206" wp14:editId="4EF04795">
          <wp:simplePos x="0" y="0"/>
          <wp:positionH relativeFrom="column">
            <wp:posOffset>4190365</wp:posOffset>
          </wp:positionH>
          <wp:positionV relativeFrom="paragraph">
            <wp:posOffset>-234307</wp:posOffset>
          </wp:positionV>
          <wp:extent cx="1168042" cy="850892"/>
          <wp:effectExtent l="0" t="0" r="0" b="6985"/>
          <wp:wrapNone/>
          <wp:docPr id="17292028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2151" cy="853885"/>
                  </a:xfrm>
                  <a:prstGeom prst="rect">
                    <a:avLst/>
                  </a:prstGeom>
                  <a:noFill/>
                </pic:spPr>
              </pic:pic>
            </a:graphicData>
          </a:graphic>
          <wp14:sizeRelH relativeFrom="margin">
            <wp14:pctWidth>0</wp14:pctWidth>
          </wp14:sizeRelH>
          <wp14:sizeRelV relativeFrom="margin">
            <wp14:pctHeight>0</wp14:pctHeight>
          </wp14:sizeRelV>
        </wp:anchor>
      </w:drawing>
    </w:r>
    <w:r w:rsidR="006A7B08">
      <w:rPr>
        <w:b/>
        <w:bCs/>
        <w:noProof/>
        <w:sz w:val="24"/>
        <w:szCs w:val="24"/>
        <w:lang w:val="lt-LT"/>
      </w:rPr>
      <mc:AlternateContent>
        <mc:Choice Requires="wps">
          <w:drawing>
            <wp:anchor distT="0" distB="0" distL="114300" distR="114300" simplePos="0" relativeHeight="251659264" behindDoc="0" locked="0" layoutInCell="0" allowOverlap="1" wp14:anchorId="7867D85D" wp14:editId="7418EEAD">
              <wp:simplePos x="0" y="0"/>
              <wp:positionH relativeFrom="page">
                <wp:posOffset>0</wp:posOffset>
              </wp:positionH>
              <wp:positionV relativeFrom="page">
                <wp:posOffset>190500</wp:posOffset>
              </wp:positionV>
              <wp:extent cx="7560310" cy="273050"/>
              <wp:effectExtent l="0" t="0" r="0" b="12700"/>
              <wp:wrapNone/>
              <wp:docPr id="2" name="MSIPCMfea0463e95b08af4bd669d0b" descr="{&quot;HashCode&quot;:17188352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A1C73F" w14:textId="5C991115" w:rsidR="006A7B08" w:rsidRPr="00846478" w:rsidRDefault="00846478" w:rsidP="00846478">
                          <w:pPr>
                            <w:rPr>
                              <w:color w:val="000000"/>
                              <w:sz w:val="20"/>
                            </w:rPr>
                          </w:pPr>
                          <w:r w:rsidRPr="00846478">
                            <w:rPr>
                              <w:color w:val="000000"/>
                              <w:sz w:val="20"/>
                            </w:rPr>
                            <w:t>Viešoji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867D85D" id="_x0000_t202" coordsize="21600,21600" o:spt="202" path="m,l,21600r21600,l21600,xe">
              <v:stroke joinstyle="miter"/>
              <v:path gradientshapeok="t" o:connecttype="rect"/>
            </v:shapetype>
            <v:shape id="MSIPCMfea0463e95b08af4bd669d0b" o:spid="_x0000_s1026" type="#_x0000_t202" alt="{&quot;HashCode&quot;:1718835298,&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CA1C73F" w14:textId="5C991115" w:rsidR="006A7B08" w:rsidRPr="00846478" w:rsidRDefault="00846478" w:rsidP="00846478">
                    <w:pPr>
                      <w:rPr>
                        <w:color w:val="000000"/>
                        <w:sz w:val="20"/>
                      </w:rPr>
                    </w:pPr>
                    <w:proofErr w:type="spellStart"/>
                    <w:r w:rsidRPr="00846478">
                      <w:rPr>
                        <w:color w:val="000000"/>
                        <w:sz w:val="20"/>
                      </w:rPr>
                      <w:t>Viešoji</w:t>
                    </w:r>
                    <w:proofErr w:type="spellEnd"/>
                    <w:r w:rsidRPr="00846478">
                      <w:rPr>
                        <w:color w:val="000000"/>
                        <w:sz w:val="20"/>
                      </w:rPr>
                      <w:t xml:space="preserve"> </w:t>
                    </w:r>
                    <w:proofErr w:type="spellStart"/>
                    <w:r w:rsidRPr="00846478">
                      <w:rPr>
                        <w:color w:val="000000"/>
                        <w:sz w:val="20"/>
                      </w:rPr>
                      <w:t>informacija</w:t>
                    </w:r>
                    <w:proofErr w:type="spellEnd"/>
                  </w:p>
                </w:txbxContent>
              </v:textbox>
              <w10:wrap anchorx="page" anchory="page"/>
            </v:shape>
          </w:pict>
        </mc:Fallback>
      </mc:AlternateContent>
    </w:r>
    <w:r w:rsidR="00756F4A" w:rsidRPr="006D42C4">
      <w:rPr>
        <w:b/>
        <w:bCs/>
        <w:noProof/>
        <w:sz w:val="24"/>
        <w:szCs w:val="24"/>
        <w:lang w:val="lt-LT"/>
      </w:rPr>
      <w:drawing>
        <wp:anchor distT="0" distB="0" distL="114300" distR="114300" simplePos="0" relativeHeight="251657216" behindDoc="1" locked="0" layoutInCell="1" allowOverlap="1" wp14:anchorId="573DEA8B" wp14:editId="35AEBCD2">
          <wp:simplePos x="0" y="0"/>
          <wp:positionH relativeFrom="margin">
            <wp:posOffset>-154305</wp:posOffset>
          </wp:positionH>
          <wp:positionV relativeFrom="paragraph">
            <wp:posOffset>-36195</wp:posOffset>
          </wp:positionV>
          <wp:extent cx="1838325" cy="546735"/>
          <wp:effectExtent l="0" t="0" r="9525" b="5715"/>
          <wp:wrapThrough wrapText="bothSides">
            <wp:wrapPolygon edited="0">
              <wp:start x="0" y="0"/>
              <wp:lineTo x="0" y="21073"/>
              <wp:lineTo x="21488" y="21073"/>
              <wp:lineTo x="21488" y="0"/>
              <wp:lineTo x="0" y="0"/>
            </wp:wrapPolygon>
          </wp:wrapThrough>
          <wp:docPr id="5" name="Picture 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38325" cy="54673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2"/>
    <w:rsid w:val="00000A0B"/>
    <w:rsid w:val="00003384"/>
    <w:rsid w:val="000068AB"/>
    <w:rsid w:val="0000731B"/>
    <w:rsid w:val="00007973"/>
    <w:rsid w:val="000124A2"/>
    <w:rsid w:val="00024E03"/>
    <w:rsid w:val="00025C26"/>
    <w:rsid w:val="00026273"/>
    <w:rsid w:val="000366AC"/>
    <w:rsid w:val="000371B1"/>
    <w:rsid w:val="000443F4"/>
    <w:rsid w:val="0005070B"/>
    <w:rsid w:val="00054C62"/>
    <w:rsid w:val="00055C08"/>
    <w:rsid w:val="00063C9E"/>
    <w:rsid w:val="00064E3B"/>
    <w:rsid w:val="0007195D"/>
    <w:rsid w:val="000774D9"/>
    <w:rsid w:val="00077EF5"/>
    <w:rsid w:val="00081521"/>
    <w:rsid w:val="000820C1"/>
    <w:rsid w:val="0009069F"/>
    <w:rsid w:val="00095477"/>
    <w:rsid w:val="000954BC"/>
    <w:rsid w:val="000A5043"/>
    <w:rsid w:val="000A7E53"/>
    <w:rsid w:val="000B364B"/>
    <w:rsid w:val="000B5416"/>
    <w:rsid w:val="000B5F46"/>
    <w:rsid w:val="000B694F"/>
    <w:rsid w:val="000C0EAF"/>
    <w:rsid w:val="000C2541"/>
    <w:rsid w:val="000C2582"/>
    <w:rsid w:val="000C7ADF"/>
    <w:rsid w:val="000D0568"/>
    <w:rsid w:val="000D39BA"/>
    <w:rsid w:val="000E0590"/>
    <w:rsid w:val="000E37F6"/>
    <w:rsid w:val="000E4737"/>
    <w:rsid w:val="000E7174"/>
    <w:rsid w:val="000E779D"/>
    <w:rsid w:val="000F001C"/>
    <w:rsid w:val="000F272D"/>
    <w:rsid w:val="000F4313"/>
    <w:rsid w:val="000F5A96"/>
    <w:rsid w:val="000F60EB"/>
    <w:rsid w:val="000F6B03"/>
    <w:rsid w:val="001010E9"/>
    <w:rsid w:val="00107AE9"/>
    <w:rsid w:val="0011564D"/>
    <w:rsid w:val="001247F2"/>
    <w:rsid w:val="001254B8"/>
    <w:rsid w:val="001314F9"/>
    <w:rsid w:val="00136CEB"/>
    <w:rsid w:val="00140472"/>
    <w:rsid w:val="00140C21"/>
    <w:rsid w:val="00141D9D"/>
    <w:rsid w:val="001421F7"/>
    <w:rsid w:val="001455F0"/>
    <w:rsid w:val="00146676"/>
    <w:rsid w:val="001540EC"/>
    <w:rsid w:val="001567CE"/>
    <w:rsid w:val="00156E51"/>
    <w:rsid w:val="00157135"/>
    <w:rsid w:val="00161A23"/>
    <w:rsid w:val="00171956"/>
    <w:rsid w:val="00171D73"/>
    <w:rsid w:val="00175251"/>
    <w:rsid w:val="001774D8"/>
    <w:rsid w:val="00177E69"/>
    <w:rsid w:val="00183FD8"/>
    <w:rsid w:val="00185383"/>
    <w:rsid w:val="00186499"/>
    <w:rsid w:val="001904B4"/>
    <w:rsid w:val="0019346C"/>
    <w:rsid w:val="001936AC"/>
    <w:rsid w:val="001942E1"/>
    <w:rsid w:val="00197CD6"/>
    <w:rsid w:val="001A1A12"/>
    <w:rsid w:val="001A3A72"/>
    <w:rsid w:val="001A4A0E"/>
    <w:rsid w:val="001B28AF"/>
    <w:rsid w:val="001B58D2"/>
    <w:rsid w:val="001C02AF"/>
    <w:rsid w:val="001C7805"/>
    <w:rsid w:val="001D15A9"/>
    <w:rsid w:val="001D4941"/>
    <w:rsid w:val="001D49AE"/>
    <w:rsid w:val="001D62C3"/>
    <w:rsid w:val="001E0FA9"/>
    <w:rsid w:val="001E3AA0"/>
    <w:rsid w:val="001E4875"/>
    <w:rsid w:val="001F090A"/>
    <w:rsid w:val="001F330B"/>
    <w:rsid w:val="001F4773"/>
    <w:rsid w:val="001F47AA"/>
    <w:rsid w:val="001F5C3A"/>
    <w:rsid w:val="001F7B16"/>
    <w:rsid w:val="002041CE"/>
    <w:rsid w:val="00205974"/>
    <w:rsid w:val="00207A89"/>
    <w:rsid w:val="00207D57"/>
    <w:rsid w:val="00210EFC"/>
    <w:rsid w:val="002142BB"/>
    <w:rsid w:val="00217E3E"/>
    <w:rsid w:val="00223CEA"/>
    <w:rsid w:val="0022489B"/>
    <w:rsid w:val="0023210A"/>
    <w:rsid w:val="0025016B"/>
    <w:rsid w:val="00253BE1"/>
    <w:rsid w:val="00256916"/>
    <w:rsid w:val="00263C07"/>
    <w:rsid w:val="00282F9D"/>
    <w:rsid w:val="0028435B"/>
    <w:rsid w:val="002869AB"/>
    <w:rsid w:val="00290135"/>
    <w:rsid w:val="00291CB0"/>
    <w:rsid w:val="00292A03"/>
    <w:rsid w:val="002975B9"/>
    <w:rsid w:val="002A0F2E"/>
    <w:rsid w:val="002A61FF"/>
    <w:rsid w:val="002B34D3"/>
    <w:rsid w:val="002B38C3"/>
    <w:rsid w:val="002B42BA"/>
    <w:rsid w:val="002C0C22"/>
    <w:rsid w:val="002C5FF5"/>
    <w:rsid w:val="002D0218"/>
    <w:rsid w:val="002D1D22"/>
    <w:rsid w:val="002D5E72"/>
    <w:rsid w:val="002E02A0"/>
    <w:rsid w:val="002E04FD"/>
    <w:rsid w:val="002E10E9"/>
    <w:rsid w:val="002E20AF"/>
    <w:rsid w:val="002E317E"/>
    <w:rsid w:val="002E4180"/>
    <w:rsid w:val="002E7341"/>
    <w:rsid w:val="002F4B43"/>
    <w:rsid w:val="002F72D9"/>
    <w:rsid w:val="00303A08"/>
    <w:rsid w:val="00304BF5"/>
    <w:rsid w:val="003109A7"/>
    <w:rsid w:val="00312FC4"/>
    <w:rsid w:val="003133C6"/>
    <w:rsid w:val="003143CE"/>
    <w:rsid w:val="00320278"/>
    <w:rsid w:val="00323C71"/>
    <w:rsid w:val="0033717F"/>
    <w:rsid w:val="00337239"/>
    <w:rsid w:val="00340C00"/>
    <w:rsid w:val="003457FB"/>
    <w:rsid w:val="0034796D"/>
    <w:rsid w:val="00354862"/>
    <w:rsid w:val="00354BCA"/>
    <w:rsid w:val="0035549E"/>
    <w:rsid w:val="00355CBF"/>
    <w:rsid w:val="003619D7"/>
    <w:rsid w:val="003842E2"/>
    <w:rsid w:val="00385F0D"/>
    <w:rsid w:val="00387E8A"/>
    <w:rsid w:val="003A2C52"/>
    <w:rsid w:val="003A5469"/>
    <w:rsid w:val="003B1A72"/>
    <w:rsid w:val="003B2A9A"/>
    <w:rsid w:val="003C066E"/>
    <w:rsid w:val="003C4CBD"/>
    <w:rsid w:val="003D38C6"/>
    <w:rsid w:val="003F334D"/>
    <w:rsid w:val="003F4551"/>
    <w:rsid w:val="00400A2F"/>
    <w:rsid w:val="00400F33"/>
    <w:rsid w:val="00401050"/>
    <w:rsid w:val="00405AC7"/>
    <w:rsid w:val="004101A2"/>
    <w:rsid w:val="00411206"/>
    <w:rsid w:val="0041554D"/>
    <w:rsid w:val="00415D47"/>
    <w:rsid w:val="00423DBA"/>
    <w:rsid w:val="00423F6A"/>
    <w:rsid w:val="00426D80"/>
    <w:rsid w:val="00426FFA"/>
    <w:rsid w:val="00431D9B"/>
    <w:rsid w:val="004372A8"/>
    <w:rsid w:val="00437774"/>
    <w:rsid w:val="00440F6E"/>
    <w:rsid w:val="00442EF6"/>
    <w:rsid w:val="004534F9"/>
    <w:rsid w:val="00462283"/>
    <w:rsid w:val="004623C0"/>
    <w:rsid w:val="004633CE"/>
    <w:rsid w:val="004655A2"/>
    <w:rsid w:val="004816E1"/>
    <w:rsid w:val="004830B4"/>
    <w:rsid w:val="00483F82"/>
    <w:rsid w:val="004851C9"/>
    <w:rsid w:val="0049680E"/>
    <w:rsid w:val="004A5A24"/>
    <w:rsid w:val="004A73EE"/>
    <w:rsid w:val="004A792E"/>
    <w:rsid w:val="004B2C74"/>
    <w:rsid w:val="004B4081"/>
    <w:rsid w:val="004B61B4"/>
    <w:rsid w:val="004C0D95"/>
    <w:rsid w:val="004C3FF6"/>
    <w:rsid w:val="004C45B6"/>
    <w:rsid w:val="004D5516"/>
    <w:rsid w:val="004D7C7F"/>
    <w:rsid w:val="004E0453"/>
    <w:rsid w:val="004E27F8"/>
    <w:rsid w:val="004E76B5"/>
    <w:rsid w:val="004E7E31"/>
    <w:rsid w:val="004F161B"/>
    <w:rsid w:val="004F1D53"/>
    <w:rsid w:val="004F4524"/>
    <w:rsid w:val="005017A7"/>
    <w:rsid w:val="0050264F"/>
    <w:rsid w:val="005116E2"/>
    <w:rsid w:val="005202B1"/>
    <w:rsid w:val="005236BD"/>
    <w:rsid w:val="005263B4"/>
    <w:rsid w:val="00526A25"/>
    <w:rsid w:val="00527AE1"/>
    <w:rsid w:val="0053335E"/>
    <w:rsid w:val="0053340B"/>
    <w:rsid w:val="0053624F"/>
    <w:rsid w:val="00537512"/>
    <w:rsid w:val="00537CC7"/>
    <w:rsid w:val="00540108"/>
    <w:rsid w:val="005413A7"/>
    <w:rsid w:val="00542A00"/>
    <w:rsid w:val="00546D47"/>
    <w:rsid w:val="0054713E"/>
    <w:rsid w:val="00547C9A"/>
    <w:rsid w:val="005537B7"/>
    <w:rsid w:val="005542A7"/>
    <w:rsid w:val="0056206A"/>
    <w:rsid w:val="00562112"/>
    <w:rsid w:val="00576547"/>
    <w:rsid w:val="00582EF8"/>
    <w:rsid w:val="00592B91"/>
    <w:rsid w:val="005942C1"/>
    <w:rsid w:val="00594E3F"/>
    <w:rsid w:val="005953DB"/>
    <w:rsid w:val="00596468"/>
    <w:rsid w:val="005A4F75"/>
    <w:rsid w:val="005B0D0E"/>
    <w:rsid w:val="005B1B0B"/>
    <w:rsid w:val="005B566C"/>
    <w:rsid w:val="005B5926"/>
    <w:rsid w:val="005B6D00"/>
    <w:rsid w:val="005C0106"/>
    <w:rsid w:val="005C066A"/>
    <w:rsid w:val="005C750C"/>
    <w:rsid w:val="005D13AD"/>
    <w:rsid w:val="005D3D5E"/>
    <w:rsid w:val="005D57C8"/>
    <w:rsid w:val="005E0647"/>
    <w:rsid w:val="005E247F"/>
    <w:rsid w:val="005E274A"/>
    <w:rsid w:val="005E5A1C"/>
    <w:rsid w:val="005E5B98"/>
    <w:rsid w:val="005E7A12"/>
    <w:rsid w:val="005F1064"/>
    <w:rsid w:val="005F74D8"/>
    <w:rsid w:val="006004B1"/>
    <w:rsid w:val="00602C79"/>
    <w:rsid w:val="00603258"/>
    <w:rsid w:val="006101C1"/>
    <w:rsid w:val="00611C4D"/>
    <w:rsid w:val="00613771"/>
    <w:rsid w:val="00620D75"/>
    <w:rsid w:val="006308DC"/>
    <w:rsid w:val="00630A3F"/>
    <w:rsid w:val="00634EF5"/>
    <w:rsid w:val="006366D4"/>
    <w:rsid w:val="006413A6"/>
    <w:rsid w:val="00641EFB"/>
    <w:rsid w:val="0064255A"/>
    <w:rsid w:val="0064701B"/>
    <w:rsid w:val="006505E8"/>
    <w:rsid w:val="00655062"/>
    <w:rsid w:val="00656CC7"/>
    <w:rsid w:val="006575D9"/>
    <w:rsid w:val="00660213"/>
    <w:rsid w:val="00662FA0"/>
    <w:rsid w:val="006649DB"/>
    <w:rsid w:val="00664F11"/>
    <w:rsid w:val="00666D6F"/>
    <w:rsid w:val="00673DCC"/>
    <w:rsid w:val="00682BE2"/>
    <w:rsid w:val="00684B09"/>
    <w:rsid w:val="006851CA"/>
    <w:rsid w:val="006855E6"/>
    <w:rsid w:val="00691B43"/>
    <w:rsid w:val="0069426B"/>
    <w:rsid w:val="006A2B24"/>
    <w:rsid w:val="006A409C"/>
    <w:rsid w:val="006A61F6"/>
    <w:rsid w:val="006A7B08"/>
    <w:rsid w:val="006B19B8"/>
    <w:rsid w:val="006B5B9B"/>
    <w:rsid w:val="006C0A76"/>
    <w:rsid w:val="006C165E"/>
    <w:rsid w:val="006C55F2"/>
    <w:rsid w:val="006C69FC"/>
    <w:rsid w:val="006D42C4"/>
    <w:rsid w:val="006D4528"/>
    <w:rsid w:val="006D495B"/>
    <w:rsid w:val="006E0388"/>
    <w:rsid w:val="006F1100"/>
    <w:rsid w:val="006F5799"/>
    <w:rsid w:val="007040BE"/>
    <w:rsid w:val="00705112"/>
    <w:rsid w:val="007069A6"/>
    <w:rsid w:val="00711FD1"/>
    <w:rsid w:val="00712560"/>
    <w:rsid w:val="00712B56"/>
    <w:rsid w:val="007213CF"/>
    <w:rsid w:val="007248B1"/>
    <w:rsid w:val="007306C7"/>
    <w:rsid w:val="00742DC4"/>
    <w:rsid w:val="00743E6E"/>
    <w:rsid w:val="00747B3A"/>
    <w:rsid w:val="0075626F"/>
    <w:rsid w:val="00756F4A"/>
    <w:rsid w:val="0076427D"/>
    <w:rsid w:val="00774DA4"/>
    <w:rsid w:val="00775439"/>
    <w:rsid w:val="00791F23"/>
    <w:rsid w:val="0079259D"/>
    <w:rsid w:val="00793383"/>
    <w:rsid w:val="007946F3"/>
    <w:rsid w:val="007971EB"/>
    <w:rsid w:val="007A2A35"/>
    <w:rsid w:val="007A6D86"/>
    <w:rsid w:val="007A6F4A"/>
    <w:rsid w:val="007A7106"/>
    <w:rsid w:val="007B367D"/>
    <w:rsid w:val="007B57BD"/>
    <w:rsid w:val="007B5F4A"/>
    <w:rsid w:val="007C05DA"/>
    <w:rsid w:val="007C25F6"/>
    <w:rsid w:val="007C548B"/>
    <w:rsid w:val="007C60CB"/>
    <w:rsid w:val="007C6F94"/>
    <w:rsid w:val="007C78CB"/>
    <w:rsid w:val="007D25E3"/>
    <w:rsid w:val="007E010D"/>
    <w:rsid w:val="007E5DA1"/>
    <w:rsid w:val="007E5DD4"/>
    <w:rsid w:val="007E7A1B"/>
    <w:rsid w:val="007F1531"/>
    <w:rsid w:val="007F2E77"/>
    <w:rsid w:val="007F2FCF"/>
    <w:rsid w:val="007F7145"/>
    <w:rsid w:val="007F72BF"/>
    <w:rsid w:val="007F7755"/>
    <w:rsid w:val="00802914"/>
    <w:rsid w:val="0080465C"/>
    <w:rsid w:val="00806931"/>
    <w:rsid w:val="00811DAA"/>
    <w:rsid w:val="00814E43"/>
    <w:rsid w:val="00817D6B"/>
    <w:rsid w:val="00821C00"/>
    <w:rsid w:val="00823A56"/>
    <w:rsid w:val="00824B23"/>
    <w:rsid w:val="00830A97"/>
    <w:rsid w:val="00832210"/>
    <w:rsid w:val="008351BE"/>
    <w:rsid w:val="00840477"/>
    <w:rsid w:val="00841D53"/>
    <w:rsid w:val="00846478"/>
    <w:rsid w:val="00852A36"/>
    <w:rsid w:val="00863355"/>
    <w:rsid w:val="00864B50"/>
    <w:rsid w:val="00865286"/>
    <w:rsid w:val="00871064"/>
    <w:rsid w:val="008775DE"/>
    <w:rsid w:val="00880A48"/>
    <w:rsid w:val="0088200F"/>
    <w:rsid w:val="00883352"/>
    <w:rsid w:val="00887DD6"/>
    <w:rsid w:val="00894886"/>
    <w:rsid w:val="008B0048"/>
    <w:rsid w:val="008B2D82"/>
    <w:rsid w:val="008B40A9"/>
    <w:rsid w:val="008B52C5"/>
    <w:rsid w:val="008B584A"/>
    <w:rsid w:val="008C1AE9"/>
    <w:rsid w:val="008C57AE"/>
    <w:rsid w:val="008C6273"/>
    <w:rsid w:val="008C6EFF"/>
    <w:rsid w:val="008D0405"/>
    <w:rsid w:val="008D0FC8"/>
    <w:rsid w:val="008D1ABC"/>
    <w:rsid w:val="008D2514"/>
    <w:rsid w:val="008D494E"/>
    <w:rsid w:val="008D7661"/>
    <w:rsid w:val="008E1A7C"/>
    <w:rsid w:val="008E51B2"/>
    <w:rsid w:val="008E77C7"/>
    <w:rsid w:val="008F3713"/>
    <w:rsid w:val="008F3760"/>
    <w:rsid w:val="008F388E"/>
    <w:rsid w:val="008F5041"/>
    <w:rsid w:val="00900DB5"/>
    <w:rsid w:val="00901D37"/>
    <w:rsid w:val="00902321"/>
    <w:rsid w:val="0090240C"/>
    <w:rsid w:val="0090505E"/>
    <w:rsid w:val="00911F1A"/>
    <w:rsid w:val="009123E5"/>
    <w:rsid w:val="00916BE1"/>
    <w:rsid w:val="009200E7"/>
    <w:rsid w:val="009240F1"/>
    <w:rsid w:val="00924D61"/>
    <w:rsid w:val="00927ADB"/>
    <w:rsid w:val="00933394"/>
    <w:rsid w:val="00936B4D"/>
    <w:rsid w:val="00951719"/>
    <w:rsid w:val="00954A7E"/>
    <w:rsid w:val="00957543"/>
    <w:rsid w:val="00960A1C"/>
    <w:rsid w:val="00960B5B"/>
    <w:rsid w:val="009619E1"/>
    <w:rsid w:val="00963972"/>
    <w:rsid w:val="00970BA0"/>
    <w:rsid w:val="00985F63"/>
    <w:rsid w:val="0099760C"/>
    <w:rsid w:val="009B1254"/>
    <w:rsid w:val="009B5634"/>
    <w:rsid w:val="009B5AAC"/>
    <w:rsid w:val="009B6B42"/>
    <w:rsid w:val="009C0748"/>
    <w:rsid w:val="009D0D75"/>
    <w:rsid w:val="009D5643"/>
    <w:rsid w:val="009E1F86"/>
    <w:rsid w:val="009F0E8D"/>
    <w:rsid w:val="009F3EF8"/>
    <w:rsid w:val="009F5431"/>
    <w:rsid w:val="00A05067"/>
    <w:rsid w:val="00A07127"/>
    <w:rsid w:val="00A144CF"/>
    <w:rsid w:val="00A1621F"/>
    <w:rsid w:val="00A20480"/>
    <w:rsid w:val="00A20809"/>
    <w:rsid w:val="00A22897"/>
    <w:rsid w:val="00A22A13"/>
    <w:rsid w:val="00A22FB4"/>
    <w:rsid w:val="00A2548E"/>
    <w:rsid w:val="00A3183E"/>
    <w:rsid w:val="00A418B0"/>
    <w:rsid w:val="00A46179"/>
    <w:rsid w:val="00A47BEB"/>
    <w:rsid w:val="00A51070"/>
    <w:rsid w:val="00A516CE"/>
    <w:rsid w:val="00A52506"/>
    <w:rsid w:val="00A56DFE"/>
    <w:rsid w:val="00A6415D"/>
    <w:rsid w:val="00A650AD"/>
    <w:rsid w:val="00A725BC"/>
    <w:rsid w:val="00A814A9"/>
    <w:rsid w:val="00A84F2D"/>
    <w:rsid w:val="00A84F81"/>
    <w:rsid w:val="00A87A15"/>
    <w:rsid w:val="00A9038E"/>
    <w:rsid w:val="00A938B0"/>
    <w:rsid w:val="00A959EB"/>
    <w:rsid w:val="00AA7D5C"/>
    <w:rsid w:val="00AB3807"/>
    <w:rsid w:val="00AC02CD"/>
    <w:rsid w:val="00AC7FCD"/>
    <w:rsid w:val="00AD0805"/>
    <w:rsid w:val="00AD12E8"/>
    <w:rsid w:val="00AD49CC"/>
    <w:rsid w:val="00AD6990"/>
    <w:rsid w:val="00AD7C43"/>
    <w:rsid w:val="00AE4201"/>
    <w:rsid w:val="00AE43A7"/>
    <w:rsid w:val="00AF2C4D"/>
    <w:rsid w:val="00AF4582"/>
    <w:rsid w:val="00AF6D49"/>
    <w:rsid w:val="00B05D72"/>
    <w:rsid w:val="00B076CB"/>
    <w:rsid w:val="00B107B3"/>
    <w:rsid w:val="00B149CC"/>
    <w:rsid w:val="00B17059"/>
    <w:rsid w:val="00B22921"/>
    <w:rsid w:val="00B261F1"/>
    <w:rsid w:val="00B263F4"/>
    <w:rsid w:val="00B33128"/>
    <w:rsid w:val="00B360E9"/>
    <w:rsid w:val="00B4162C"/>
    <w:rsid w:val="00B43DB5"/>
    <w:rsid w:val="00B44665"/>
    <w:rsid w:val="00B471FD"/>
    <w:rsid w:val="00B558AE"/>
    <w:rsid w:val="00B571AF"/>
    <w:rsid w:val="00B6043C"/>
    <w:rsid w:val="00B65C69"/>
    <w:rsid w:val="00B660AD"/>
    <w:rsid w:val="00B73603"/>
    <w:rsid w:val="00B7422C"/>
    <w:rsid w:val="00B76CA9"/>
    <w:rsid w:val="00B8499E"/>
    <w:rsid w:val="00B952AE"/>
    <w:rsid w:val="00B954B1"/>
    <w:rsid w:val="00B96483"/>
    <w:rsid w:val="00B9776B"/>
    <w:rsid w:val="00BA39EB"/>
    <w:rsid w:val="00BA524E"/>
    <w:rsid w:val="00BA5EF2"/>
    <w:rsid w:val="00BA7B72"/>
    <w:rsid w:val="00BB3331"/>
    <w:rsid w:val="00BB6959"/>
    <w:rsid w:val="00BB7AAB"/>
    <w:rsid w:val="00BC1706"/>
    <w:rsid w:val="00BC5C50"/>
    <w:rsid w:val="00BD2847"/>
    <w:rsid w:val="00BD2E67"/>
    <w:rsid w:val="00BD3049"/>
    <w:rsid w:val="00BD3832"/>
    <w:rsid w:val="00BD78CF"/>
    <w:rsid w:val="00BE1979"/>
    <w:rsid w:val="00BE449B"/>
    <w:rsid w:val="00BE6DCF"/>
    <w:rsid w:val="00BF3FCE"/>
    <w:rsid w:val="00BF6BDA"/>
    <w:rsid w:val="00C019E1"/>
    <w:rsid w:val="00C02D39"/>
    <w:rsid w:val="00C07F8A"/>
    <w:rsid w:val="00C11F70"/>
    <w:rsid w:val="00C14186"/>
    <w:rsid w:val="00C15DB2"/>
    <w:rsid w:val="00C21007"/>
    <w:rsid w:val="00C2351F"/>
    <w:rsid w:val="00C26AFA"/>
    <w:rsid w:val="00C3297D"/>
    <w:rsid w:val="00C33164"/>
    <w:rsid w:val="00C3484C"/>
    <w:rsid w:val="00C358E4"/>
    <w:rsid w:val="00C4253C"/>
    <w:rsid w:val="00C4419F"/>
    <w:rsid w:val="00C60FC6"/>
    <w:rsid w:val="00C61FBE"/>
    <w:rsid w:val="00C70464"/>
    <w:rsid w:val="00C72627"/>
    <w:rsid w:val="00C76683"/>
    <w:rsid w:val="00C82ADA"/>
    <w:rsid w:val="00C862FD"/>
    <w:rsid w:val="00C866B9"/>
    <w:rsid w:val="00C946B9"/>
    <w:rsid w:val="00C94E96"/>
    <w:rsid w:val="00C96CD7"/>
    <w:rsid w:val="00CA0618"/>
    <w:rsid w:val="00CA06B4"/>
    <w:rsid w:val="00CA0AF2"/>
    <w:rsid w:val="00CA2882"/>
    <w:rsid w:val="00CB079E"/>
    <w:rsid w:val="00CB26F6"/>
    <w:rsid w:val="00CB316E"/>
    <w:rsid w:val="00CB45B0"/>
    <w:rsid w:val="00CC6B7D"/>
    <w:rsid w:val="00CD2ECD"/>
    <w:rsid w:val="00CD3E89"/>
    <w:rsid w:val="00CD73CB"/>
    <w:rsid w:val="00CE5272"/>
    <w:rsid w:val="00CE7AFA"/>
    <w:rsid w:val="00CF0A15"/>
    <w:rsid w:val="00CF5DC9"/>
    <w:rsid w:val="00CF6EEA"/>
    <w:rsid w:val="00D017EE"/>
    <w:rsid w:val="00D02155"/>
    <w:rsid w:val="00D053FD"/>
    <w:rsid w:val="00D069AB"/>
    <w:rsid w:val="00D07A26"/>
    <w:rsid w:val="00D106D0"/>
    <w:rsid w:val="00D1306B"/>
    <w:rsid w:val="00D135FE"/>
    <w:rsid w:val="00D20817"/>
    <w:rsid w:val="00D2317E"/>
    <w:rsid w:val="00D263E2"/>
    <w:rsid w:val="00D321EA"/>
    <w:rsid w:val="00D3327C"/>
    <w:rsid w:val="00D34CEB"/>
    <w:rsid w:val="00D367E4"/>
    <w:rsid w:val="00D37D60"/>
    <w:rsid w:val="00D40B08"/>
    <w:rsid w:val="00D42899"/>
    <w:rsid w:val="00D45121"/>
    <w:rsid w:val="00D509F2"/>
    <w:rsid w:val="00D53540"/>
    <w:rsid w:val="00D61E7F"/>
    <w:rsid w:val="00D6328E"/>
    <w:rsid w:val="00D65F9D"/>
    <w:rsid w:val="00D66176"/>
    <w:rsid w:val="00D66EB2"/>
    <w:rsid w:val="00D70346"/>
    <w:rsid w:val="00D70A54"/>
    <w:rsid w:val="00D74087"/>
    <w:rsid w:val="00D761D7"/>
    <w:rsid w:val="00D770C1"/>
    <w:rsid w:val="00D91A63"/>
    <w:rsid w:val="00D92492"/>
    <w:rsid w:val="00D9294F"/>
    <w:rsid w:val="00D957E5"/>
    <w:rsid w:val="00D96324"/>
    <w:rsid w:val="00D96993"/>
    <w:rsid w:val="00DA1A57"/>
    <w:rsid w:val="00DA5BED"/>
    <w:rsid w:val="00DB39F5"/>
    <w:rsid w:val="00DB4423"/>
    <w:rsid w:val="00DB44D4"/>
    <w:rsid w:val="00DB6A6B"/>
    <w:rsid w:val="00DC3030"/>
    <w:rsid w:val="00DC6FED"/>
    <w:rsid w:val="00DD0D9C"/>
    <w:rsid w:val="00DD2C2E"/>
    <w:rsid w:val="00DD696D"/>
    <w:rsid w:val="00DD7721"/>
    <w:rsid w:val="00DE6B0C"/>
    <w:rsid w:val="00DE7860"/>
    <w:rsid w:val="00DE7AC4"/>
    <w:rsid w:val="00DF2ECE"/>
    <w:rsid w:val="00DF6C9E"/>
    <w:rsid w:val="00E007C7"/>
    <w:rsid w:val="00E017ED"/>
    <w:rsid w:val="00E03755"/>
    <w:rsid w:val="00E067F9"/>
    <w:rsid w:val="00E075C6"/>
    <w:rsid w:val="00E13F50"/>
    <w:rsid w:val="00E168C8"/>
    <w:rsid w:val="00E23726"/>
    <w:rsid w:val="00E26FC9"/>
    <w:rsid w:val="00E31FBE"/>
    <w:rsid w:val="00E3306A"/>
    <w:rsid w:val="00E35DBB"/>
    <w:rsid w:val="00E37A31"/>
    <w:rsid w:val="00E37B80"/>
    <w:rsid w:val="00E4078A"/>
    <w:rsid w:val="00E43865"/>
    <w:rsid w:val="00E520BB"/>
    <w:rsid w:val="00E538AE"/>
    <w:rsid w:val="00E54B14"/>
    <w:rsid w:val="00E55DEA"/>
    <w:rsid w:val="00E57F54"/>
    <w:rsid w:val="00E61D5C"/>
    <w:rsid w:val="00E65D4C"/>
    <w:rsid w:val="00E67C10"/>
    <w:rsid w:val="00E7028D"/>
    <w:rsid w:val="00E70753"/>
    <w:rsid w:val="00E70A69"/>
    <w:rsid w:val="00E72D51"/>
    <w:rsid w:val="00E73B1D"/>
    <w:rsid w:val="00E74280"/>
    <w:rsid w:val="00E812E1"/>
    <w:rsid w:val="00E81E51"/>
    <w:rsid w:val="00E826CF"/>
    <w:rsid w:val="00E87924"/>
    <w:rsid w:val="00E92C62"/>
    <w:rsid w:val="00E95CE8"/>
    <w:rsid w:val="00EA1A8A"/>
    <w:rsid w:val="00EA6B78"/>
    <w:rsid w:val="00EB0604"/>
    <w:rsid w:val="00EB2F9E"/>
    <w:rsid w:val="00EB573E"/>
    <w:rsid w:val="00EC163D"/>
    <w:rsid w:val="00EC726A"/>
    <w:rsid w:val="00EC7DFD"/>
    <w:rsid w:val="00EE0740"/>
    <w:rsid w:val="00EE0930"/>
    <w:rsid w:val="00EE13D1"/>
    <w:rsid w:val="00EE2B3D"/>
    <w:rsid w:val="00EE4910"/>
    <w:rsid w:val="00EF15C5"/>
    <w:rsid w:val="00EF2477"/>
    <w:rsid w:val="00F004EB"/>
    <w:rsid w:val="00F0465D"/>
    <w:rsid w:val="00F20D0A"/>
    <w:rsid w:val="00F20E0B"/>
    <w:rsid w:val="00F21F56"/>
    <w:rsid w:val="00F25886"/>
    <w:rsid w:val="00F25A9D"/>
    <w:rsid w:val="00F279B2"/>
    <w:rsid w:val="00F33D0A"/>
    <w:rsid w:val="00F35D09"/>
    <w:rsid w:val="00F362A9"/>
    <w:rsid w:val="00F374F4"/>
    <w:rsid w:val="00F5199B"/>
    <w:rsid w:val="00F53CB6"/>
    <w:rsid w:val="00F55B71"/>
    <w:rsid w:val="00F56000"/>
    <w:rsid w:val="00F569C4"/>
    <w:rsid w:val="00F6282E"/>
    <w:rsid w:val="00F63191"/>
    <w:rsid w:val="00F65201"/>
    <w:rsid w:val="00F71631"/>
    <w:rsid w:val="00F72C4F"/>
    <w:rsid w:val="00F72DFB"/>
    <w:rsid w:val="00F7341F"/>
    <w:rsid w:val="00F76A4C"/>
    <w:rsid w:val="00F8691A"/>
    <w:rsid w:val="00F92E63"/>
    <w:rsid w:val="00F957E9"/>
    <w:rsid w:val="00F96F4D"/>
    <w:rsid w:val="00FA2F5B"/>
    <w:rsid w:val="00FA55BF"/>
    <w:rsid w:val="00FA5713"/>
    <w:rsid w:val="00FB5E83"/>
    <w:rsid w:val="00FC033C"/>
    <w:rsid w:val="00FC0D89"/>
    <w:rsid w:val="00FC0F79"/>
    <w:rsid w:val="00FC3905"/>
    <w:rsid w:val="00FC4F4F"/>
    <w:rsid w:val="00FC685E"/>
    <w:rsid w:val="00FC74C4"/>
    <w:rsid w:val="00FD3A7F"/>
    <w:rsid w:val="00FE1C4B"/>
    <w:rsid w:val="00FE5FC1"/>
    <w:rsid w:val="00FE605F"/>
    <w:rsid w:val="00FE7B6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737D4"/>
  <w15:docId w15:val="{ABCD556C-D9C7-46A5-97FE-F048F9C4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582"/>
    <w:pPr>
      <w:spacing w:after="0" w:line="240" w:lineRule="auto"/>
    </w:pPr>
    <w:rPr>
      <w:rFonts w:ascii="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3384"/>
    <w:rPr>
      <w:rFonts w:ascii="Tahoma" w:hAnsi="Tahoma" w:cs="Tahoma"/>
      <w:sz w:val="16"/>
      <w:szCs w:val="16"/>
    </w:rPr>
  </w:style>
  <w:style w:type="character" w:customStyle="1" w:styleId="BalloonTextChar">
    <w:name w:val="Balloon Text Char"/>
    <w:basedOn w:val="DefaultParagraphFont"/>
    <w:link w:val="BalloonText"/>
    <w:uiPriority w:val="99"/>
    <w:semiHidden/>
    <w:rsid w:val="00003384"/>
    <w:rPr>
      <w:rFonts w:ascii="Tahoma" w:hAnsi="Tahoma" w:cs="Tahoma"/>
      <w:sz w:val="16"/>
      <w:szCs w:val="16"/>
      <w:lang w:eastAsia="lt-LT"/>
    </w:rPr>
  </w:style>
  <w:style w:type="character" w:styleId="Hyperlink">
    <w:name w:val="Hyperlink"/>
    <w:basedOn w:val="DefaultParagraphFont"/>
    <w:uiPriority w:val="99"/>
    <w:unhideWhenUsed/>
    <w:rsid w:val="00814E43"/>
    <w:rPr>
      <w:color w:val="0563C1" w:themeColor="hyperlink"/>
      <w:u w:val="single"/>
    </w:rPr>
  </w:style>
  <w:style w:type="character" w:customStyle="1" w:styleId="UnresolvedMention1">
    <w:name w:val="Unresolved Mention1"/>
    <w:basedOn w:val="DefaultParagraphFont"/>
    <w:uiPriority w:val="99"/>
    <w:semiHidden/>
    <w:unhideWhenUsed/>
    <w:rsid w:val="00814E43"/>
    <w:rPr>
      <w:color w:val="605E5C"/>
      <w:shd w:val="clear" w:color="auto" w:fill="E1DFDD"/>
    </w:rPr>
  </w:style>
  <w:style w:type="paragraph" w:styleId="Header">
    <w:name w:val="header"/>
    <w:basedOn w:val="Normal"/>
    <w:link w:val="HeaderChar"/>
    <w:uiPriority w:val="99"/>
    <w:unhideWhenUsed/>
    <w:rsid w:val="00756F4A"/>
    <w:pPr>
      <w:tabs>
        <w:tab w:val="center" w:pos="4986"/>
        <w:tab w:val="right" w:pos="9972"/>
      </w:tabs>
    </w:pPr>
  </w:style>
  <w:style w:type="character" w:customStyle="1" w:styleId="HeaderChar">
    <w:name w:val="Header Char"/>
    <w:basedOn w:val="DefaultParagraphFont"/>
    <w:link w:val="Header"/>
    <w:uiPriority w:val="99"/>
    <w:rsid w:val="00756F4A"/>
    <w:rPr>
      <w:rFonts w:ascii="Calibri" w:hAnsi="Calibri" w:cs="Calibri"/>
      <w:lang w:eastAsia="lt-LT"/>
    </w:rPr>
  </w:style>
  <w:style w:type="paragraph" w:styleId="Footer">
    <w:name w:val="footer"/>
    <w:basedOn w:val="Normal"/>
    <w:link w:val="FooterChar"/>
    <w:uiPriority w:val="99"/>
    <w:unhideWhenUsed/>
    <w:rsid w:val="00756F4A"/>
    <w:pPr>
      <w:tabs>
        <w:tab w:val="center" w:pos="4986"/>
        <w:tab w:val="right" w:pos="9972"/>
      </w:tabs>
    </w:pPr>
  </w:style>
  <w:style w:type="character" w:customStyle="1" w:styleId="FooterChar">
    <w:name w:val="Footer Char"/>
    <w:basedOn w:val="DefaultParagraphFont"/>
    <w:link w:val="Footer"/>
    <w:uiPriority w:val="99"/>
    <w:rsid w:val="00756F4A"/>
    <w:rPr>
      <w:rFonts w:ascii="Calibri" w:hAnsi="Calibri" w:cs="Calibri"/>
      <w:lang w:eastAsia="lt-LT"/>
    </w:rPr>
  </w:style>
  <w:style w:type="character" w:styleId="CommentReference">
    <w:name w:val="annotation reference"/>
    <w:basedOn w:val="DefaultParagraphFont"/>
    <w:uiPriority w:val="99"/>
    <w:semiHidden/>
    <w:unhideWhenUsed/>
    <w:rsid w:val="001D15A9"/>
    <w:rPr>
      <w:sz w:val="16"/>
      <w:szCs w:val="16"/>
    </w:rPr>
  </w:style>
  <w:style w:type="paragraph" w:styleId="CommentText">
    <w:name w:val="annotation text"/>
    <w:basedOn w:val="Normal"/>
    <w:link w:val="CommentTextChar"/>
    <w:uiPriority w:val="99"/>
    <w:unhideWhenUsed/>
    <w:rsid w:val="001D15A9"/>
    <w:rPr>
      <w:sz w:val="20"/>
      <w:szCs w:val="20"/>
    </w:rPr>
  </w:style>
  <w:style w:type="character" w:customStyle="1" w:styleId="CommentTextChar">
    <w:name w:val="Comment Text Char"/>
    <w:basedOn w:val="DefaultParagraphFont"/>
    <w:link w:val="CommentText"/>
    <w:uiPriority w:val="99"/>
    <w:rsid w:val="001D15A9"/>
    <w:rPr>
      <w:rFonts w:ascii="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1D15A9"/>
    <w:rPr>
      <w:b/>
      <w:bCs/>
    </w:rPr>
  </w:style>
  <w:style w:type="character" w:customStyle="1" w:styleId="CommentSubjectChar">
    <w:name w:val="Comment Subject Char"/>
    <w:basedOn w:val="CommentTextChar"/>
    <w:link w:val="CommentSubject"/>
    <w:uiPriority w:val="99"/>
    <w:semiHidden/>
    <w:rsid w:val="001D15A9"/>
    <w:rPr>
      <w:rFonts w:ascii="Calibri" w:hAnsi="Calibri" w:cs="Calibri"/>
      <w:b/>
      <w:bCs/>
      <w:sz w:val="20"/>
      <w:szCs w:val="20"/>
      <w:lang w:eastAsia="lt-LT"/>
    </w:rPr>
  </w:style>
  <w:style w:type="paragraph" w:styleId="Revision">
    <w:name w:val="Revision"/>
    <w:hidden/>
    <w:uiPriority w:val="99"/>
    <w:semiHidden/>
    <w:rsid w:val="00963972"/>
    <w:pPr>
      <w:spacing w:after="0" w:line="240" w:lineRule="auto"/>
    </w:pPr>
    <w:rPr>
      <w:rFonts w:ascii="Calibri" w:hAnsi="Calibri" w:cs="Calibri"/>
      <w:lang w:eastAsia="lt-LT"/>
    </w:rPr>
  </w:style>
  <w:style w:type="character" w:styleId="UnresolvedMention">
    <w:name w:val="Unresolved Mention"/>
    <w:basedOn w:val="DefaultParagraphFont"/>
    <w:uiPriority w:val="99"/>
    <w:semiHidden/>
    <w:unhideWhenUsed/>
    <w:rsid w:val="00F37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4990">
      <w:bodyDiv w:val="1"/>
      <w:marLeft w:val="0"/>
      <w:marRight w:val="0"/>
      <w:marTop w:val="0"/>
      <w:marBottom w:val="0"/>
      <w:divBdr>
        <w:top w:val="none" w:sz="0" w:space="0" w:color="auto"/>
        <w:left w:val="none" w:sz="0" w:space="0" w:color="auto"/>
        <w:bottom w:val="none" w:sz="0" w:space="0" w:color="auto"/>
        <w:right w:val="none" w:sz="0" w:space="0" w:color="auto"/>
      </w:divBdr>
    </w:div>
    <w:div w:id="565143668">
      <w:bodyDiv w:val="1"/>
      <w:marLeft w:val="0"/>
      <w:marRight w:val="0"/>
      <w:marTop w:val="0"/>
      <w:marBottom w:val="0"/>
      <w:divBdr>
        <w:top w:val="none" w:sz="0" w:space="0" w:color="auto"/>
        <w:left w:val="none" w:sz="0" w:space="0" w:color="auto"/>
        <w:bottom w:val="none" w:sz="0" w:space="0" w:color="auto"/>
        <w:right w:val="none" w:sz="0" w:space="0" w:color="auto"/>
      </w:divBdr>
    </w:div>
    <w:div w:id="706486687">
      <w:bodyDiv w:val="1"/>
      <w:marLeft w:val="0"/>
      <w:marRight w:val="0"/>
      <w:marTop w:val="0"/>
      <w:marBottom w:val="0"/>
      <w:divBdr>
        <w:top w:val="none" w:sz="0" w:space="0" w:color="auto"/>
        <w:left w:val="none" w:sz="0" w:space="0" w:color="auto"/>
        <w:bottom w:val="none" w:sz="0" w:space="0" w:color="auto"/>
        <w:right w:val="none" w:sz="0" w:space="0" w:color="auto"/>
      </w:divBdr>
    </w:div>
    <w:div w:id="970551833">
      <w:bodyDiv w:val="1"/>
      <w:marLeft w:val="0"/>
      <w:marRight w:val="0"/>
      <w:marTop w:val="0"/>
      <w:marBottom w:val="0"/>
      <w:divBdr>
        <w:top w:val="none" w:sz="0" w:space="0" w:color="auto"/>
        <w:left w:val="none" w:sz="0" w:space="0" w:color="auto"/>
        <w:bottom w:val="none" w:sz="0" w:space="0" w:color="auto"/>
        <w:right w:val="none" w:sz="0" w:space="0" w:color="auto"/>
      </w:divBdr>
    </w:div>
    <w:div w:id="1110585216">
      <w:bodyDiv w:val="1"/>
      <w:marLeft w:val="0"/>
      <w:marRight w:val="0"/>
      <w:marTop w:val="0"/>
      <w:marBottom w:val="0"/>
      <w:divBdr>
        <w:top w:val="none" w:sz="0" w:space="0" w:color="auto"/>
        <w:left w:val="none" w:sz="0" w:space="0" w:color="auto"/>
        <w:bottom w:val="none" w:sz="0" w:space="0" w:color="auto"/>
        <w:right w:val="none" w:sz="0" w:space="0" w:color="auto"/>
      </w:divBdr>
    </w:div>
    <w:div w:id="1395002750">
      <w:bodyDiv w:val="1"/>
      <w:marLeft w:val="0"/>
      <w:marRight w:val="0"/>
      <w:marTop w:val="0"/>
      <w:marBottom w:val="0"/>
      <w:divBdr>
        <w:top w:val="none" w:sz="0" w:space="0" w:color="auto"/>
        <w:left w:val="none" w:sz="0" w:space="0" w:color="auto"/>
        <w:bottom w:val="none" w:sz="0" w:space="0" w:color="auto"/>
        <w:right w:val="none" w:sz="0" w:space="0" w:color="auto"/>
      </w:divBdr>
    </w:div>
    <w:div w:id="1506093769">
      <w:bodyDiv w:val="1"/>
      <w:marLeft w:val="0"/>
      <w:marRight w:val="0"/>
      <w:marTop w:val="0"/>
      <w:marBottom w:val="0"/>
      <w:divBdr>
        <w:top w:val="none" w:sz="0" w:space="0" w:color="auto"/>
        <w:left w:val="none" w:sz="0" w:space="0" w:color="auto"/>
        <w:bottom w:val="none" w:sz="0" w:space="0" w:color="auto"/>
        <w:right w:val="none" w:sz="0" w:space="0" w:color="auto"/>
      </w:divBdr>
    </w:div>
    <w:div w:id="1515463930">
      <w:bodyDiv w:val="1"/>
      <w:marLeft w:val="0"/>
      <w:marRight w:val="0"/>
      <w:marTop w:val="0"/>
      <w:marBottom w:val="0"/>
      <w:divBdr>
        <w:top w:val="none" w:sz="0" w:space="0" w:color="auto"/>
        <w:left w:val="none" w:sz="0" w:space="0" w:color="auto"/>
        <w:bottom w:val="none" w:sz="0" w:space="0" w:color="auto"/>
        <w:right w:val="none" w:sz="0" w:space="0" w:color="auto"/>
      </w:divBdr>
    </w:div>
    <w:div w:id="1619137594">
      <w:bodyDiv w:val="1"/>
      <w:marLeft w:val="0"/>
      <w:marRight w:val="0"/>
      <w:marTop w:val="0"/>
      <w:marBottom w:val="0"/>
      <w:divBdr>
        <w:top w:val="none" w:sz="0" w:space="0" w:color="auto"/>
        <w:left w:val="none" w:sz="0" w:space="0" w:color="auto"/>
        <w:bottom w:val="none" w:sz="0" w:space="0" w:color="auto"/>
        <w:right w:val="none" w:sz="0" w:space="0" w:color="auto"/>
      </w:divBdr>
    </w:div>
    <w:div w:id="1633751460">
      <w:bodyDiv w:val="1"/>
      <w:marLeft w:val="0"/>
      <w:marRight w:val="0"/>
      <w:marTop w:val="0"/>
      <w:marBottom w:val="0"/>
      <w:divBdr>
        <w:top w:val="none" w:sz="0" w:space="0" w:color="auto"/>
        <w:left w:val="none" w:sz="0" w:space="0" w:color="auto"/>
        <w:bottom w:val="none" w:sz="0" w:space="0" w:color="auto"/>
        <w:right w:val="none" w:sz="0" w:space="0" w:color="auto"/>
      </w:divBdr>
    </w:div>
    <w:div w:id="189742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centras.lt" TargetMode="External"/><Relationship Id="rId3" Type="http://schemas.openxmlformats.org/officeDocument/2006/relationships/settings" Target="settings.xml"/><Relationship Id="rId7" Type="http://schemas.openxmlformats.org/officeDocument/2006/relationships/hyperlink" Target="mailto:v.kaminskas@telecentras.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4B7B3-9145-4D1C-AA1F-F70F7BA0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339</Words>
  <Characters>1933</Characters>
  <Application>Microsoft Office Word</Application>
  <DocSecurity>0</DocSecurity>
  <Lines>16</Lines>
  <Paragraphs>4</Paragraphs>
  <ScaleCrop>false</ScaleCrop>
  <HeadingPairs>
    <vt:vector size="6" baseType="variant">
      <vt:variant>
        <vt:lpstr>Title</vt:lpstr>
      </vt:variant>
      <vt:variant>
        <vt:i4>1</vt:i4>
      </vt:variant>
      <vt:variant>
        <vt:lpstr>Pavadinimas</vt:lpstr>
      </vt:variant>
      <vt:variant>
        <vt:i4>1</vt:i4>
      </vt:variant>
      <vt:variant>
        <vt:lpstr>Tytuł</vt:lpstr>
      </vt:variant>
      <vt:variant>
        <vt:i4>1</vt:i4>
      </vt:variant>
    </vt:vector>
  </HeadingPairs>
  <TitlesOfParts>
    <vt:vector size="3" baseType="lpstr">
      <vt:lpstr/>
      <vt:lpstr/>
      <vt:lpstr/>
    </vt:vector>
  </TitlesOfParts>
  <Company>none</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Valdas Kaminskas</cp:lastModifiedBy>
  <cp:revision>33</cp:revision>
  <cp:lastPrinted>2026-06-12T08:20:00Z</cp:lastPrinted>
  <dcterms:created xsi:type="dcterms:W3CDTF">2026-06-15T06:54:00Z</dcterms:created>
  <dcterms:modified xsi:type="dcterms:W3CDTF">2026-06-16T06:20:00Z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8d2b19-29e7-4815-bb19-039c689a0646_Enabled">
    <vt:lpwstr>true</vt:lpwstr>
  </property>
  <property fmtid="{D5CDD505-2E9C-101B-9397-08002B2CF9AE}" pid="3" name="MSIP_Label_808d2b19-29e7-4815-bb19-039c689a0646_SetDate">
    <vt:lpwstr>2023-01-25T09:39:57Z</vt:lpwstr>
  </property>
  <property fmtid="{D5CDD505-2E9C-101B-9397-08002B2CF9AE}" pid="4" name="MSIP_Label_808d2b19-29e7-4815-bb19-039c689a0646_Method">
    <vt:lpwstr>Privileged</vt:lpwstr>
  </property>
  <property fmtid="{D5CDD505-2E9C-101B-9397-08002B2CF9AE}" pid="5" name="MSIP_Label_808d2b19-29e7-4815-bb19-039c689a0646_Name">
    <vt:lpwstr>Viešoji informacija</vt:lpwstr>
  </property>
  <property fmtid="{D5CDD505-2E9C-101B-9397-08002B2CF9AE}" pid="6" name="MSIP_Label_808d2b19-29e7-4815-bb19-039c689a0646_SiteId">
    <vt:lpwstr>6cc14c12-a38c-4807-8395-0aafacd7fe58</vt:lpwstr>
  </property>
  <property fmtid="{D5CDD505-2E9C-101B-9397-08002B2CF9AE}" pid="7" name="MSIP_Label_808d2b19-29e7-4815-bb19-039c689a0646_ActionId">
    <vt:lpwstr>a9e2b786-6ee6-428b-a2ec-8d9a0ca55f23</vt:lpwstr>
  </property>
  <property fmtid="{D5CDD505-2E9C-101B-9397-08002B2CF9AE}" pid="8" name="MSIP_Label_808d2b19-29e7-4815-bb19-039c689a0646_ContentBits">
    <vt:lpwstr>1</vt:lpwstr>
  </property>
</Properties>
</file>