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F4EF9" w14:textId="77777777" w:rsidR="00EA4B8F" w:rsidRPr="00B22B34" w:rsidRDefault="00EA4B8F" w:rsidP="00EA4B8F">
      <w:pPr>
        <w:spacing w:after="0" w:line="240" w:lineRule="auto"/>
        <w:jc w:val="both"/>
        <w:rPr>
          <w:rFonts w:ascii="Arial" w:eastAsia="Times New Roman" w:hAnsi="Arial" w:cs="Arial"/>
          <w:color w:val="00435B"/>
          <w:kern w:val="0"/>
          <w:sz w:val="16"/>
          <w:szCs w:val="16"/>
          <w:lang w:val="lt-LT" w:eastAsia="en-GB"/>
          <w14:ligatures w14:val="none"/>
        </w:rPr>
      </w:pPr>
      <w:r w:rsidRPr="00B22B34">
        <w:rPr>
          <w:rFonts w:ascii="Arial" w:eastAsia="Times New Roman" w:hAnsi="Arial" w:cs="Arial"/>
          <w:color w:val="00435B"/>
          <w:kern w:val="0"/>
          <w:sz w:val="16"/>
          <w:szCs w:val="16"/>
          <w:lang w:val="lt-LT" w:eastAsia="en-GB"/>
          <w14:ligatures w14:val="none"/>
        </w:rPr>
        <w:t>Pranešimas žiniasklaidai</w:t>
      </w:r>
    </w:p>
    <w:p w14:paraId="3C64EEF0" w14:textId="3EE2763D" w:rsidR="00EA4B8F" w:rsidRDefault="00EA4B8F" w:rsidP="00EA4B8F">
      <w:pPr>
        <w:spacing w:after="0" w:line="240" w:lineRule="auto"/>
        <w:jc w:val="both"/>
        <w:rPr>
          <w:rFonts w:ascii="Arial" w:eastAsia="Times New Roman" w:hAnsi="Arial" w:cs="Arial"/>
          <w:color w:val="00435B"/>
          <w:kern w:val="0"/>
          <w:sz w:val="16"/>
          <w:szCs w:val="16"/>
          <w:lang w:val="lt-LT" w:eastAsia="en-GB"/>
          <w14:ligatures w14:val="none"/>
        </w:rPr>
      </w:pPr>
      <w:r w:rsidRPr="00B22B34">
        <w:rPr>
          <w:rFonts w:ascii="Arial" w:eastAsia="Times New Roman" w:hAnsi="Arial" w:cs="Arial"/>
          <w:color w:val="00435B"/>
          <w:kern w:val="0"/>
          <w:sz w:val="16"/>
          <w:szCs w:val="16"/>
          <w:lang w:val="lt-LT" w:eastAsia="en-GB"/>
          <w14:ligatures w14:val="none"/>
        </w:rPr>
        <w:t xml:space="preserve">2026 m. </w:t>
      </w:r>
      <w:r w:rsidR="00E26A07">
        <w:rPr>
          <w:rFonts w:ascii="Arial" w:eastAsia="Times New Roman" w:hAnsi="Arial" w:cs="Arial"/>
          <w:color w:val="00435B"/>
          <w:kern w:val="0"/>
          <w:sz w:val="16"/>
          <w:szCs w:val="16"/>
          <w:lang w:val="lt-LT" w:eastAsia="en-GB"/>
          <w14:ligatures w14:val="none"/>
        </w:rPr>
        <w:t>birželio</w:t>
      </w:r>
      <w:r w:rsidRPr="00B22B34">
        <w:rPr>
          <w:rFonts w:ascii="Arial" w:eastAsia="Times New Roman" w:hAnsi="Arial" w:cs="Arial"/>
          <w:color w:val="00435B"/>
          <w:kern w:val="0"/>
          <w:sz w:val="16"/>
          <w:szCs w:val="16"/>
          <w:lang w:val="lt-LT" w:eastAsia="en-GB"/>
          <w14:ligatures w14:val="none"/>
        </w:rPr>
        <w:t xml:space="preserve"> </w:t>
      </w:r>
      <w:r w:rsidR="00F82F9F">
        <w:rPr>
          <w:rFonts w:ascii="Arial" w:eastAsia="Times New Roman" w:hAnsi="Arial" w:cs="Arial"/>
          <w:color w:val="00435B"/>
          <w:kern w:val="0"/>
          <w:sz w:val="16"/>
          <w:szCs w:val="16"/>
          <w:lang w:val="lt-LT" w:eastAsia="en-GB"/>
          <w14:ligatures w14:val="none"/>
        </w:rPr>
        <w:t>22</w:t>
      </w:r>
      <w:r w:rsidRPr="00B22B34">
        <w:rPr>
          <w:rFonts w:ascii="Arial" w:eastAsia="Times New Roman" w:hAnsi="Arial" w:cs="Arial"/>
          <w:color w:val="00435B"/>
          <w:kern w:val="0"/>
          <w:sz w:val="16"/>
          <w:szCs w:val="16"/>
          <w:lang w:val="lt-LT" w:eastAsia="en-GB"/>
          <w14:ligatures w14:val="none"/>
        </w:rPr>
        <w:t xml:space="preserve"> d.</w:t>
      </w:r>
    </w:p>
    <w:p w14:paraId="2381F279" w14:textId="77777777" w:rsidR="00EA4B8F" w:rsidRDefault="00EA4B8F" w:rsidP="00EA4B8F">
      <w:pPr>
        <w:spacing w:after="0" w:line="240" w:lineRule="auto"/>
        <w:jc w:val="both"/>
        <w:rPr>
          <w:rFonts w:ascii="Arial" w:eastAsia="Times New Roman" w:hAnsi="Arial" w:cs="Arial"/>
          <w:color w:val="00435B"/>
          <w:kern w:val="0"/>
          <w:sz w:val="16"/>
          <w:szCs w:val="16"/>
          <w:lang w:val="lt-LT" w:eastAsia="en-GB"/>
          <w14:ligatures w14:val="none"/>
        </w:rPr>
      </w:pPr>
    </w:p>
    <w:p w14:paraId="6A013B94" w14:textId="77777777" w:rsidR="00EA4B8F" w:rsidRPr="00EA4B8F" w:rsidRDefault="00EA4B8F" w:rsidP="00EA4B8F">
      <w:pPr>
        <w:spacing w:after="0" w:line="240" w:lineRule="auto"/>
        <w:jc w:val="both"/>
        <w:rPr>
          <w:rFonts w:ascii="Arial" w:eastAsia="Times New Roman" w:hAnsi="Arial" w:cs="Arial"/>
          <w:color w:val="00435B"/>
          <w:kern w:val="0"/>
          <w:sz w:val="16"/>
          <w:szCs w:val="16"/>
          <w:lang w:val="lt-LT" w:eastAsia="en-GB"/>
          <w14:ligatures w14:val="none"/>
        </w:rPr>
      </w:pPr>
    </w:p>
    <w:p w14:paraId="55128FCB" w14:textId="77777777" w:rsidR="00F82F9F" w:rsidRDefault="00F82F9F" w:rsidP="00E26A07">
      <w:pPr>
        <w:spacing w:after="0" w:line="240" w:lineRule="auto"/>
        <w:jc w:val="both"/>
        <w:rPr>
          <w:rFonts w:ascii="Arial" w:hAnsi="Arial" w:cs="Arial"/>
          <w:b/>
          <w:bCs/>
          <w:color w:val="00435B"/>
          <w:sz w:val="22"/>
          <w:szCs w:val="22"/>
          <w:lang w:val="lt-LT"/>
        </w:rPr>
      </w:pPr>
      <w:r w:rsidRPr="00F82F9F">
        <w:rPr>
          <w:rFonts w:ascii="Arial" w:hAnsi="Arial" w:cs="Arial"/>
          <w:b/>
          <w:bCs/>
          <w:color w:val="00435B"/>
          <w:sz w:val="22"/>
          <w:szCs w:val="22"/>
          <w:lang w:val="lt-LT"/>
        </w:rPr>
        <w:t>Naujas reabilitacijos centras Šiauliuose diegia Lietuvoje dar nenaudotas technologijas</w:t>
      </w:r>
    </w:p>
    <w:p w14:paraId="166F81F8" w14:textId="77777777" w:rsidR="00F82F9F" w:rsidRDefault="00F82F9F" w:rsidP="00E26A07">
      <w:pPr>
        <w:spacing w:after="0" w:line="240" w:lineRule="auto"/>
        <w:jc w:val="both"/>
        <w:rPr>
          <w:rFonts w:ascii="Arial" w:hAnsi="Arial" w:cs="Arial"/>
          <w:b/>
          <w:bCs/>
          <w:color w:val="00435B"/>
          <w:sz w:val="22"/>
          <w:szCs w:val="22"/>
          <w:lang w:val="lt-LT"/>
        </w:rPr>
      </w:pPr>
    </w:p>
    <w:p w14:paraId="05E21979" w14:textId="77777777" w:rsidR="00F82F9F" w:rsidRDefault="00F82F9F" w:rsidP="00F82F9F">
      <w:pPr>
        <w:spacing w:after="0" w:line="240" w:lineRule="auto"/>
        <w:jc w:val="both"/>
        <w:rPr>
          <w:rFonts w:ascii="Arial" w:hAnsi="Arial" w:cs="Arial"/>
          <w:color w:val="00435B"/>
          <w:sz w:val="22"/>
          <w:szCs w:val="22"/>
          <w:lang w:val="lt-LT"/>
        </w:rPr>
      </w:pPr>
      <w:r w:rsidRPr="00F82F9F">
        <w:rPr>
          <w:rFonts w:ascii="Arial" w:hAnsi="Arial" w:cs="Arial"/>
          <w:color w:val="00435B"/>
          <w:sz w:val="22"/>
          <w:szCs w:val="22"/>
          <w:lang w:val="lt-LT"/>
        </w:rPr>
        <w:t>Gegužės viduryje Šiauliuose veiklą pradėjo reabilitacijos klinika „Mano reabilitacija“, pirmoji Lietuvoje įdiegusi PRAGMA kineziterapijos sistemą, skirtą pacientams, turintiems dalinę ar visišką judėjimo negalią. Projektui įgyvendinti suteikta 347 tūkst. eurų nacionalinio plėtros banko ILTE paskola „Startuok“.</w:t>
      </w:r>
    </w:p>
    <w:p w14:paraId="59FEC54C" w14:textId="77777777" w:rsidR="00F82F9F" w:rsidRPr="00F82F9F" w:rsidRDefault="00F82F9F" w:rsidP="00F82F9F">
      <w:pPr>
        <w:spacing w:after="0" w:line="240" w:lineRule="auto"/>
        <w:jc w:val="both"/>
        <w:rPr>
          <w:rFonts w:ascii="Arial" w:hAnsi="Arial" w:cs="Arial"/>
          <w:color w:val="00435B"/>
          <w:sz w:val="22"/>
          <w:szCs w:val="22"/>
          <w:lang w:val="lt-LT"/>
        </w:rPr>
      </w:pPr>
    </w:p>
    <w:p w14:paraId="4DF7F05A" w14:textId="77777777" w:rsidR="00F82F9F" w:rsidRPr="00F82F9F" w:rsidRDefault="00F82F9F" w:rsidP="00F82F9F">
      <w:pPr>
        <w:spacing w:after="0" w:line="240" w:lineRule="auto"/>
        <w:jc w:val="both"/>
        <w:rPr>
          <w:rFonts w:ascii="Arial" w:hAnsi="Arial" w:cs="Arial"/>
          <w:b/>
          <w:bCs/>
          <w:color w:val="00435B"/>
          <w:sz w:val="22"/>
          <w:szCs w:val="22"/>
          <w:lang w:val="lt-LT"/>
        </w:rPr>
      </w:pPr>
      <w:r w:rsidRPr="00F82F9F">
        <w:rPr>
          <w:rFonts w:ascii="Arial" w:hAnsi="Arial" w:cs="Arial"/>
          <w:b/>
          <w:bCs/>
          <w:color w:val="00435B"/>
          <w:sz w:val="22"/>
          <w:szCs w:val="22"/>
          <w:lang w:val="lt-LT"/>
        </w:rPr>
        <w:t>Įranga, kurios Lietuvoje dar nebuvo</w:t>
      </w:r>
    </w:p>
    <w:p w14:paraId="49CF884A" w14:textId="77777777" w:rsidR="00F82F9F" w:rsidRPr="00F82F9F" w:rsidRDefault="00F82F9F" w:rsidP="00F82F9F">
      <w:pPr>
        <w:spacing w:after="0" w:line="240" w:lineRule="auto"/>
        <w:jc w:val="both"/>
        <w:rPr>
          <w:rFonts w:ascii="Arial" w:hAnsi="Arial" w:cs="Arial"/>
          <w:color w:val="00435B"/>
          <w:sz w:val="22"/>
          <w:szCs w:val="22"/>
          <w:lang w:val="lt-LT"/>
        </w:rPr>
      </w:pPr>
    </w:p>
    <w:p w14:paraId="3BCC8BC8" w14:textId="77777777" w:rsidR="00F82F9F" w:rsidRDefault="00F82F9F" w:rsidP="00F82F9F">
      <w:pPr>
        <w:spacing w:after="0" w:line="240" w:lineRule="auto"/>
        <w:jc w:val="both"/>
        <w:rPr>
          <w:rFonts w:ascii="Arial" w:hAnsi="Arial" w:cs="Arial"/>
          <w:color w:val="00435B"/>
          <w:sz w:val="22"/>
          <w:szCs w:val="22"/>
          <w:lang w:val="lt-LT"/>
        </w:rPr>
      </w:pPr>
      <w:r w:rsidRPr="00F82F9F">
        <w:rPr>
          <w:rFonts w:ascii="Arial" w:hAnsi="Arial" w:cs="Arial"/>
          <w:color w:val="00435B"/>
          <w:sz w:val="22"/>
          <w:szCs w:val="22"/>
          <w:lang w:val="lt-LT"/>
        </w:rPr>
        <w:t xml:space="preserve">Šiauliuose įsikūręs reabilitacijos centras „Mano reabilitacija“ tapo pirmuoju Lietuvoje, taikančiu PRAGMA kineziterapijos sistemą, skirtą pacientams, turintiems sunkią negalią. </w:t>
      </w:r>
    </w:p>
    <w:p w14:paraId="264CE66E" w14:textId="77777777" w:rsidR="00F82F9F" w:rsidRPr="00F82F9F" w:rsidRDefault="00F82F9F" w:rsidP="00F82F9F">
      <w:pPr>
        <w:spacing w:after="0" w:line="240" w:lineRule="auto"/>
        <w:jc w:val="both"/>
        <w:rPr>
          <w:rFonts w:ascii="Arial" w:hAnsi="Arial" w:cs="Arial"/>
          <w:color w:val="00435B"/>
          <w:sz w:val="22"/>
          <w:szCs w:val="22"/>
          <w:lang w:val="lt-LT"/>
        </w:rPr>
      </w:pPr>
    </w:p>
    <w:p w14:paraId="311B3E64" w14:textId="77777777" w:rsidR="00F82F9F" w:rsidRDefault="00F82F9F" w:rsidP="00F82F9F">
      <w:pPr>
        <w:spacing w:after="0" w:line="240" w:lineRule="auto"/>
        <w:jc w:val="both"/>
        <w:rPr>
          <w:rFonts w:ascii="Arial" w:hAnsi="Arial" w:cs="Arial"/>
          <w:color w:val="00435B"/>
          <w:sz w:val="22"/>
          <w:szCs w:val="22"/>
          <w:lang w:val="lt-LT"/>
        </w:rPr>
      </w:pPr>
      <w:r w:rsidRPr="00F82F9F">
        <w:rPr>
          <w:rFonts w:ascii="Arial" w:hAnsi="Arial" w:cs="Arial"/>
          <w:color w:val="00435B"/>
          <w:sz w:val="22"/>
          <w:szCs w:val="22"/>
          <w:lang w:val="lt-LT"/>
        </w:rPr>
        <w:t xml:space="preserve">„Technologija leidžia pacientą </w:t>
      </w:r>
      <w:proofErr w:type="spellStart"/>
      <w:r w:rsidRPr="00F82F9F">
        <w:rPr>
          <w:rFonts w:ascii="Arial" w:hAnsi="Arial" w:cs="Arial"/>
          <w:color w:val="00435B"/>
          <w:sz w:val="22"/>
          <w:szCs w:val="22"/>
          <w:lang w:val="lt-LT"/>
        </w:rPr>
        <w:t>vertikalizuoti</w:t>
      </w:r>
      <w:proofErr w:type="spellEnd"/>
      <w:r w:rsidRPr="00F82F9F">
        <w:rPr>
          <w:rFonts w:ascii="Arial" w:hAnsi="Arial" w:cs="Arial"/>
          <w:color w:val="00435B"/>
          <w:sz w:val="22"/>
          <w:szCs w:val="22"/>
          <w:lang w:val="lt-LT"/>
        </w:rPr>
        <w:t xml:space="preserve"> ir atlikti pratimus, skirtus viso kūno raumenų stiprinimui. Dirbame su ypač sunkiais atvejais – pacientais po kaklo lūžių, insultų, sergančiais išsėtine skleroze ar turinčiais </w:t>
      </w:r>
      <w:proofErr w:type="spellStart"/>
      <w:r w:rsidRPr="00F82F9F">
        <w:rPr>
          <w:rFonts w:ascii="Arial" w:hAnsi="Arial" w:cs="Arial"/>
          <w:color w:val="00435B"/>
          <w:sz w:val="22"/>
          <w:szCs w:val="22"/>
          <w:lang w:val="lt-LT"/>
        </w:rPr>
        <w:t>paraplegiją</w:t>
      </w:r>
      <w:proofErr w:type="spellEnd"/>
      <w:r w:rsidRPr="00F82F9F">
        <w:rPr>
          <w:rFonts w:ascii="Arial" w:hAnsi="Arial" w:cs="Arial"/>
          <w:color w:val="00435B"/>
          <w:sz w:val="22"/>
          <w:szCs w:val="22"/>
          <w:lang w:val="lt-LT"/>
        </w:rPr>
        <w:t>“, – sako klinikos vadovas.</w:t>
      </w:r>
    </w:p>
    <w:p w14:paraId="3DEB6BD3" w14:textId="77777777" w:rsidR="00F82F9F" w:rsidRPr="00F82F9F" w:rsidRDefault="00F82F9F" w:rsidP="00F82F9F">
      <w:pPr>
        <w:spacing w:after="0" w:line="240" w:lineRule="auto"/>
        <w:jc w:val="both"/>
        <w:rPr>
          <w:rFonts w:ascii="Arial" w:hAnsi="Arial" w:cs="Arial"/>
          <w:color w:val="00435B"/>
          <w:sz w:val="22"/>
          <w:szCs w:val="22"/>
          <w:lang w:val="lt-LT"/>
        </w:rPr>
      </w:pPr>
    </w:p>
    <w:p w14:paraId="7D3547C9" w14:textId="77777777" w:rsidR="00F82F9F" w:rsidRDefault="00F82F9F" w:rsidP="00F82F9F">
      <w:pPr>
        <w:spacing w:after="0" w:line="240" w:lineRule="auto"/>
        <w:jc w:val="both"/>
        <w:rPr>
          <w:rFonts w:ascii="Arial" w:hAnsi="Arial" w:cs="Arial"/>
          <w:color w:val="00435B"/>
          <w:sz w:val="22"/>
          <w:szCs w:val="22"/>
          <w:lang w:val="lt-LT"/>
        </w:rPr>
      </w:pPr>
      <w:r w:rsidRPr="00F82F9F">
        <w:rPr>
          <w:rFonts w:ascii="Arial" w:hAnsi="Arial" w:cs="Arial"/>
          <w:color w:val="00435B"/>
          <w:sz w:val="22"/>
          <w:szCs w:val="22"/>
          <w:lang w:val="lt-LT"/>
        </w:rPr>
        <w:t xml:space="preserve">Klinikoje taip pat įdiegta stuburo </w:t>
      </w:r>
      <w:proofErr w:type="spellStart"/>
      <w:r w:rsidRPr="00F82F9F">
        <w:rPr>
          <w:rFonts w:ascii="Arial" w:hAnsi="Arial" w:cs="Arial"/>
          <w:color w:val="00435B"/>
          <w:sz w:val="22"/>
          <w:szCs w:val="22"/>
          <w:lang w:val="lt-LT"/>
        </w:rPr>
        <w:t>dekompresijos</w:t>
      </w:r>
      <w:proofErr w:type="spellEnd"/>
      <w:r w:rsidRPr="00F82F9F">
        <w:rPr>
          <w:rFonts w:ascii="Arial" w:hAnsi="Arial" w:cs="Arial"/>
          <w:color w:val="00435B"/>
          <w:sz w:val="22"/>
          <w:szCs w:val="22"/>
          <w:lang w:val="lt-LT"/>
        </w:rPr>
        <w:t xml:space="preserve"> sistema, kuri, pasak M. Norvilo, yra ypač naudinga pacientams, jaučiantiems stuburo skausmus ūmioje fazėje, kai dalis kitų gydymo metodų negali būti taikomi. </w:t>
      </w:r>
    </w:p>
    <w:p w14:paraId="51B173B1" w14:textId="77777777" w:rsidR="00F82F9F" w:rsidRPr="00F82F9F" w:rsidRDefault="00F82F9F" w:rsidP="00F82F9F">
      <w:pPr>
        <w:spacing w:after="0" w:line="240" w:lineRule="auto"/>
        <w:jc w:val="both"/>
        <w:rPr>
          <w:rFonts w:ascii="Arial" w:hAnsi="Arial" w:cs="Arial"/>
          <w:color w:val="00435B"/>
          <w:sz w:val="22"/>
          <w:szCs w:val="22"/>
          <w:lang w:val="lt-LT"/>
        </w:rPr>
      </w:pPr>
    </w:p>
    <w:p w14:paraId="000FD279" w14:textId="77777777" w:rsidR="00F82F9F" w:rsidRDefault="00F82F9F" w:rsidP="00F82F9F">
      <w:pPr>
        <w:spacing w:after="0" w:line="240" w:lineRule="auto"/>
        <w:jc w:val="both"/>
        <w:rPr>
          <w:rFonts w:ascii="Arial" w:hAnsi="Arial" w:cs="Arial"/>
          <w:color w:val="00435B"/>
          <w:sz w:val="22"/>
          <w:szCs w:val="22"/>
          <w:lang w:val="lt-LT"/>
        </w:rPr>
      </w:pPr>
      <w:r w:rsidRPr="00F82F9F">
        <w:rPr>
          <w:rFonts w:ascii="Arial" w:hAnsi="Arial" w:cs="Arial"/>
          <w:color w:val="00435B"/>
          <w:sz w:val="22"/>
          <w:szCs w:val="22"/>
          <w:lang w:val="lt-LT"/>
        </w:rPr>
        <w:t xml:space="preserve">Tarp pažangiausių centre naudojamų technologijų – 7,3 </w:t>
      </w:r>
      <w:proofErr w:type="spellStart"/>
      <w:r w:rsidRPr="00F82F9F">
        <w:rPr>
          <w:rFonts w:ascii="Arial" w:hAnsi="Arial" w:cs="Arial"/>
          <w:color w:val="00435B"/>
          <w:sz w:val="22"/>
          <w:szCs w:val="22"/>
          <w:lang w:val="lt-LT"/>
        </w:rPr>
        <w:t>tesla</w:t>
      </w:r>
      <w:proofErr w:type="spellEnd"/>
      <w:r w:rsidRPr="00F82F9F">
        <w:rPr>
          <w:rFonts w:ascii="Arial" w:hAnsi="Arial" w:cs="Arial"/>
          <w:color w:val="00435B"/>
          <w:sz w:val="22"/>
          <w:szCs w:val="22"/>
          <w:lang w:val="lt-LT"/>
        </w:rPr>
        <w:t xml:space="preserve"> galingumo naujos kartos magnetas su elektrostimuliacija – taip pat pirmasis tokio tipo įrenginys šalyje, skirtas skausmo mažinimui bei sąnarių ir kaulų gydymui.</w:t>
      </w:r>
    </w:p>
    <w:p w14:paraId="436D26AA" w14:textId="77777777" w:rsidR="00F82F9F" w:rsidRPr="00F82F9F" w:rsidRDefault="00F82F9F" w:rsidP="00F82F9F">
      <w:pPr>
        <w:spacing w:after="0" w:line="240" w:lineRule="auto"/>
        <w:jc w:val="both"/>
        <w:rPr>
          <w:rFonts w:ascii="Arial" w:hAnsi="Arial" w:cs="Arial"/>
          <w:color w:val="00435B"/>
          <w:sz w:val="22"/>
          <w:szCs w:val="22"/>
          <w:lang w:val="lt-LT"/>
        </w:rPr>
      </w:pPr>
    </w:p>
    <w:p w14:paraId="7A0A2786" w14:textId="77777777" w:rsidR="00F82F9F" w:rsidRPr="00F82F9F" w:rsidRDefault="00F82F9F" w:rsidP="00F82F9F">
      <w:pPr>
        <w:spacing w:after="0" w:line="240" w:lineRule="auto"/>
        <w:jc w:val="both"/>
        <w:rPr>
          <w:rFonts w:ascii="Arial" w:hAnsi="Arial" w:cs="Arial"/>
          <w:b/>
          <w:bCs/>
          <w:color w:val="00435B"/>
          <w:sz w:val="22"/>
          <w:szCs w:val="22"/>
          <w:lang w:val="lt-LT"/>
        </w:rPr>
      </w:pPr>
      <w:r w:rsidRPr="00F82F9F">
        <w:rPr>
          <w:rFonts w:ascii="Arial" w:hAnsi="Arial" w:cs="Arial"/>
          <w:b/>
          <w:bCs/>
          <w:color w:val="00435B"/>
          <w:sz w:val="22"/>
          <w:szCs w:val="22"/>
          <w:lang w:val="lt-LT"/>
        </w:rPr>
        <w:t>Idėja gimė iš noro padėti žmonėms</w:t>
      </w:r>
    </w:p>
    <w:p w14:paraId="088A379A" w14:textId="77777777" w:rsidR="00F82F9F" w:rsidRPr="00F82F9F" w:rsidRDefault="00F82F9F" w:rsidP="00F82F9F">
      <w:pPr>
        <w:spacing w:after="0" w:line="240" w:lineRule="auto"/>
        <w:jc w:val="both"/>
        <w:rPr>
          <w:rFonts w:ascii="Arial" w:hAnsi="Arial" w:cs="Arial"/>
          <w:color w:val="00435B"/>
          <w:sz w:val="22"/>
          <w:szCs w:val="22"/>
          <w:lang w:val="lt-LT"/>
        </w:rPr>
      </w:pPr>
    </w:p>
    <w:p w14:paraId="729B2907" w14:textId="77777777" w:rsidR="00F82F9F" w:rsidRDefault="00F82F9F" w:rsidP="00F82F9F">
      <w:pPr>
        <w:spacing w:after="0" w:line="240" w:lineRule="auto"/>
        <w:jc w:val="both"/>
        <w:rPr>
          <w:rFonts w:ascii="Arial" w:hAnsi="Arial" w:cs="Arial"/>
          <w:color w:val="00435B"/>
          <w:sz w:val="22"/>
          <w:szCs w:val="22"/>
          <w:lang w:val="lt-LT"/>
        </w:rPr>
      </w:pPr>
      <w:r w:rsidRPr="00F82F9F">
        <w:rPr>
          <w:rFonts w:ascii="Arial" w:hAnsi="Arial" w:cs="Arial"/>
          <w:color w:val="00435B"/>
          <w:sz w:val="22"/>
          <w:szCs w:val="22"/>
          <w:lang w:val="lt-LT"/>
        </w:rPr>
        <w:t>Klinikos įkūrėjas pasakoja, kad idėja kurti specializuotą reabilitacijos kliniką kilo dar studijų Lietuvos sporto universitete metu.</w:t>
      </w:r>
    </w:p>
    <w:p w14:paraId="5693A5BF" w14:textId="77777777" w:rsidR="00F82F9F" w:rsidRPr="00F82F9F" w:rsidRDefault="00F82F9F" w:rsidP="00F82F9F">
      <w:pPr>
        <w:spacing w:after="0" w:line="240" w:lineRule="auto"/>
        <w:jc w:val="both"/>
        <w:rPr>
          <w:rFonts w:ascii="Arial" w:hAnsi="Arial" w:cs="Arial"/>
          <w:color w:val="00435B"/>
          <w:sz w:val="22"/>
          <w:szCs w:val="22"/>
          <w:lang w:val="lt-LT"/>
        </w:rPr>
      </w:pPr>
    </w:p>
    <w:p w14:paraId="4581E801" w14:textId="247394E5" w:rsidR="00F82F9F" w:rsidRDefault="00F82F9F" w:rsidP="00F82F9F">
      <w:pPr>
        <w:spacing w:after="0" w:line="240" w:lineRule="auto"/>
        <w:jc w:val="both"/>
        <w:rPr>
          <w:rFonts w:ascii="Arial" w:hAnsi="Arial" w:cs="Arial"/>
          <w:color w:val="00435B"/>
          <w:sz w:val="22"/>
          <w:szCs w:val="22"/>
          <w:lang w:val="lt-LT"/>
        </w:rPr>
      </w:pPr>
      <w:r w:rsidRPr="00F82F9F">
        <w:rPr>
          <w:rFonts w:ascii="Arial" w:hAnsi="Arial" w:cs="Arial"/>
          <w:color w:val="00435B"/>
          <w:sz w:val="22"/>
          <w:szCs w:val="22"/>
          <w:lang w:val="lt-LT"/>
        </w:rPr>
        <w:t>„Norėjau padėti žmonėms, gilinausi į žmogaus fiziologiją. Teko įgyti darbo patirties kitose reabilitacijos klinikose, mačiau, kiek daug fizinių resursų reikalauja darbas su sunkiais pacientais. Naujos technologijos leidžia efektyviau dirbti su sudėtingais pacientų atvejais“, – sako M. Norvilas.</w:t>
      </w:r>
    </w:p>
    <w:p w14:paraId="38CB59D5" w14:textId="77777777" w:rsidR="00F82F9F" w:rsidRPr="00F82F9F" w:rsidRDefault="00F82F9F" w:rsidP="00F82F9F">
      <w:pPr>
        <w:spacing w:after="0" w:line="240" w:lineRule="auto"/>
        <w:jc w:val="both"/>
        <w:rPr>
          <w:rFonts w:ascii="Arial" w:hAnsi="Arial" w:cs="Arial"/>
          <w:color w:val="00435B"/>
          <w:sz w:val="22"/>
          <w:szCs w:val="22"/>
          <w:lang w:val="lt-LT"/>
        </w:rPr>
      </w:pPr>
    </w:p>
    <w:p w14:paraId="23AE4EF3" w14:textId="77777777" w:rsidR="00F82F9F" w:rsidRDefault="00F82F9F" w:rsidP="00F82F9F">
      <w:pPr>
        <w:spacing w:after="0" w:line="240" w:lineRule="auto"/>
        <w:jc w:val="both"/>
        <w:rPr>
          <w:rFonts w:ascii="Arial" w:hAnsi="Arial" w:cs="Arial"/>
          <w:color w:val="00435B"/>
          <w:sz w:val="22"/>
          <w:szCs w:val="22"/>
          <w:lang w:val="lt-LT"/>
        </w:rPr>
      </w:pPr>
      <w:r w:rsidRPr="00F82F9F">
        <w:rPr>
          <w:rFonts w:ascii="Arial" w:hAnsi="Arial" w:cs="Arial"/>
          <w:color w:val="00435B"/>
          <w:sz w:val="22"/>
          <w:szCs w:val="22"/>
          <w:lang w:val="lt-LT"/>
        </w:rPr>
        <w:t xml:space="preserve">Pasak jo, įrangos paieškos užtruko ne vienerius metus, kol atrado technologijas, kurios, jo vertinimu, būtų efektyviausios. „Kadangi dirbame su labai sunkios būklės pacientais, pasirinkome sistemas, leidžiančias juos </w:t>
      </w:r>
      <w:proofErr w:type="spellStart"/>
      <w:r w:rsidRPr="00F82F9F">
        <w:rPr>
          <w:rFonts w:ascii="Arial" w:hAnsi="Arial" w:cs="Arial"/>
          <w:color w:val="00435B"/>
          <w:sz w:val="22"/>
          <w:szCs w:val="22"/>
          <w:lang w:val="lt-LT"/>
        </w:rPr>
        <w:t>vertikalizuoti</w:t>
      </w:r>
      <w:proofErr w:type="spellEnd"/>
      <w:r w:rsidRPr="00F82F9F">
        <w:rPr>
          <w:rFonts w:ascii="Arial" w:hAnsi="Arial" w:cs="Arial"/>
          <w:color w:val="00435B"/>
          <w:sz w:val="22"/>
          <w:szCs w:val="22"/>
          <w:lang w:val="lt-LT"/>
        </w:rPr>
        <w:t xml:space="preserve"> ir taikyti terapiją su mažesne fizine apkrova. Įrangos, pritaikytos būtent tokiems ligoniams, Lietuvoje daugiau nėra“, – teigia M. Norvilas.</w:t>
      </w:r>
    </w:p>
    <w:p w14:paraId="40141B15" w14:textId="77777777" w:rsidR="00F82F9F" w:rsidRPr="00F82F9F" w:rsidRDefault="00F82F9F" w:rsidP="00F82F9F">
      <w:pPr>
        <w:spacing w:after="0" w:line="240" w:lineRule="auto"/>
        <w:jc w:val="both"/>
        <w:rPr>
          <w:rFonts w:ascii="Arial" w:hAnsi="Arial" w:cs="Arial"/>
          <w:color w:val="00435B"/>
          <w:sz w:val="22"/>
          <w:szCs w:val="22"/>
          <w:lang w:val="lt-LT"/>
        </w:rPr>
      </w:pPr>
    </w:p>
    <w:p w14:paraId="711778EC" w14:textId="77777777" w:rsidR="00F82F9F" w:rsidRPr="00F82F9F" w:rsidRDefault="00F82F9F" w:rsidP="00F82F9F">
      <w:pPr>
        <w:spacing w:after="0" w:line="240" w:lineRule="auto"/>
        <w:jc w:val="both"/>
        <w:rPr>
          <w:rFonts w:ascii="Arial" w:hAnsi="Arial" w:cs="Arial"/>
          <w:b/>
          <w:bCs/>
          <w:color w:val="00435B"/>
          <w:sz w:val="22"/>
          <w:szCs w:val="22"/>
          <w:lang w:val="lt-LT"/>
        </w:rPr>
      </w:pPr>
      <w:r w:rsidRPr="00F82F9F">
        <w:rPr>
          <w:rFonts w:ascii="Arial" w:hAnsi="Arial" w:cs="Arial"/>
          <w:b/>
          <w:bCs/>
          <w:color w:val="00435B"/>
          <w:sz w:val="22"/>
          <w:szCs w:val="22"/>
          <w:lang w:val="lt-LT"/>
        </w:rPr>
        <w:t>Vietoje vienos įrangos – gydymo sistemų kompleksas</w:t>
      </w:r>
    </w:p>
    <w:p w14:paraId="1DF092B7" w14:textId="77777777" w:rsidR="00F82F9F" w:rsidRPr="00F82F9F" w:rsidRDefault="00F82F9F" w:rsidP="00F82F9F">
      <w:pPr>
        <w:spacing w:after="0" w:line="240" w:lineRule="auto"/>
        <w:jc w:val="both"/>
        <w:rPr>
          <w:rFonts w:ascii="Arial" w:hAnsi="Arial" w:cs="Arial"/>
          <w:color w:val="00435B"/>
          <w:sz w:val="22"/>
          <w:szCs w:val="22"/>
          <w:lang w:val="lt-LT"/>
        </w:rPr>
      </w:pPr>
    </w:p>
    <w:p w14:paraId="2C86DBDD" w14:textId="77777777" w:rsidR="00F82F9F" w:rsidRDefault="00F82F9F" w:rsidP="00F82F9F">
      <w:pPr>
        <w:spacing w:after="0" w:line="240" w:lineRule="auto"/>
        <w:jc w:val="both"/>
        <w:rPr>
          <w:rFonts w:ascii="Arial" w:hAnsi="Arial" w:cs="Arial"/>
          <w:color w:val="00435B"/>
          <w:sz w:val="22"/>
          <w:szCs w:val="22"/>
          <w:lang w:val="lt-LT"/>
        </w:rPr>
      </w:pPr>
      <w:r w:rsidRPr="00F82F9F">
        <w:rPr>
          <w:rFonts w:ascii="Arial" w:hAnsi="Arial" w:cs="Arial"/>
          <w:color w:val="00435B"/>
          <w:sz w:val="22"/>
          <w:szCs w:val="22"/>
          <w:lang w:val="lt-LT"/>
        </w:rPr>
        <w:t>Pasak klinikos vadovo, nuo idėjos iki klinikos atidarymo praėjo dveji metai, o vienas didžiausių iššūkių buvo investicijos – nuosavos patalpos ir specializuota medicininė įranga reikalavo didelio kapitalo.</w:t>
      </w:r>
    </w:p>
    <w:p w14:paraId="7A6A1DE5" w14:textId="77777777" w:rsidR="00F82F9F" w:rsidRPr="00F82F9F" w:rsidRDefault="00F82F9F" w:rsidP="00F82F9F">
      <w:pPr>
        <w:spacing w:after="0" w:line="240" w:lineRule="auto"/>
        <w:jc w:val="both"/>
        <w:rPr>
          <w:rFonts w:ascii="Arial" w:hAnsi="Arial" w:cs="Arial"/>
          <w:color w:val="00435B"/>
          <w:sz w:val="22"/>
          <w:szCs w:val="22"/>
          <w:lang w:val="lt-LT"/>
        </w:rPr>
      </w:pPr>
    </w:p>
    <w:p w14:paraId="4CAD76F0" w14:textId="77777777" w:rsidR="00F82F9F" w:rsidRDefault="00F82F9F" w:rsidP="00F82F9F">
      <w:pPr>
        <w:spacing w:after="0" w:line="240" w:lineRule="auto"/>
        <w:jc w:val="both"/>
        <w:rPr>
          <w:rFonts w:ascii="Arial" w:hAnsi="Arial" w:cs="Arial"/>
          <w:color w:val="00435B"/>
          <w:sz w:val="22"/>
          <w:szCs w:val="22"/>
          <w:lang w:val="lt-LT"/>
        </w:rPr>
      </w:pPr>
      <w:r w:rsidRPr="00F82F9F">
        <w:rPr>
          <w:rFonts w:ascii="Arial" w:hAnsi="Arial" w:cs="Arial"/>
          <w:color w:val="00435B"/>
          <w:sz w:val="22"/>
          <w:szCs w:val="22"/>
          <w:lang w:val="lt-LT"/>
        </w:rPr>
        <w:t xml:space="preserve">„Norint iš bankų pasiskolinti didesnę sumą, reikalingas užstatas, todėl jaunam verslui pradėti tokio masto projektą nėra paprasta. ILTE finansavimas leido klinikos viziją įgyvendinti pilna apimtimi“, – teigia M. Norvilas. </w:t>
      </w:r>
    </w:p>
    <w:p w14:paraId="185FAE33" w14:textId="77777777" w:rsidR="00F82F9F" w:rsidRPr="00F82F9F" w:rsidRDefault="00F82F9F" w:rsidP="00F82F9F">
      <w:pPr>
        <w:spacing w:after="0" w:line="240" w:lineRule="auto"/>
        <w:jc w:val="both"/>
        <w:rPr>
          <w:rFonts w:ascii="Arial" w:hAnsi="Arial" w:cs="Arial"/>
          <w:color w:val="00435B"/>
          <w:sz w:val="22"/>
          <w:szCs w:val="22"/>
          <w:lang w:val="lt-LT"/>
        </w:rPr>
      </w:pPr>
    </w:p>
    <w:p w14:paraId="35B8C43B" w14:textId="77777777" w:rsidR="00F82F9F" w:rsidRPr="00F82F9F" w:rsidRDefault="00F82F9F" w:rsidP="00F82F9F">
      <w:pPr>
        <w:spacing w:after="0" w:line="240" w:lineRule="auto"/>
        <w:jc w:val="both"/>
        <w:rPr>
          <w:rFonts w:ascii="Arial" w:hAnsi="Arial" w:cs="Arial"/>
          <w:color w:val="00435B"/>
          <w:sz w:val="22"/>
          <w:szCs w:val="22"/>
          <w:lang w:val="lt-LT"/>
        </w:rPr>
      </w:pPr>
      <w:r w:rsidRPr="00F82F9F">
        <w:rPr>
          <w:rFonts w:ascii="Arial" w:hAnsi="Arial" w:cs="Arial"/>
          <w:color w:val="00435B"/>
          <w:sz w:val="22"/>
          <w:szCs w:val="22"/>
          <w:lang w:val="lt-LT"/>
        </w:rPr>
        <w:t>Projektui suteikta nacionalinio plėtros banko paskola „Startuok“. Lėšos skirtos patalpų įsigijimui, įrengimui ir medicininės įrangos komplektui.</w:t>
      </w:r>
    </w:p>
    <w:p w14:paraId="0C4CEC9E" w14:textId="77777777" w:rsidR="00F82F9F" w:rsidRDefault="00F82F9F" w:rsidP="00F82F9F">
      <w:pPr>
        <w:spacing w:after="0" w:line="240" w:lineRule="auto"/>
        <w:jc w:val="both"/>
        <w:rPr>
          <w:rFonts w:ascii="Arial" w:hAnsi="Arial" w:cs="Arial"/>
          <w:color w:val="00435B"/>
          <w:sz w:val="22"/>
          <w:szCs w:val="22"/>
          <w:lang w:val="lt-LT"/>
        </w:rPr>
      </w:pPr>
      <w:r w:rsidRPr="00F82F9F">
        <w:rPr>
          <w:rFonts w:ascii="Arial" w:hAnsi="Arial" w:cs="Arial"/>
          <w:color w:val="00435B"/>
          <w:sz w:val="22"/>
          <w:szCs w:val="22"/>
          <w:lang w:val="lt-LT"/>
        </w:rPr>
        <w:lastRenderedPageBreak/>
        <w:t>Anot klinikos įkūrėjo, finansavimas leido įrengti visą planuotą gydymo sistemų kompleksą. „Be išorinio finansavimo tokio masto projektą įgyvendinti būtų buvę sudėtinga. Viena įranga negali užtikrinti visapusiško gydymo – svarbus skirtingų technologijų kompleksas, leidžiantis dirbti su įvairiais pacientų sutrikimais“, – teigia klinikos vadovas.</w:t>
      </w:r>
    </w:p>
    <w:p w14:paraId="12A0054D" w14:textId="77777777" w:rsidR="00F82F9F" w:rsidRPr="00F82F9F" w:rsidRDefault="00F82F9F" w:rsidP="00F82F9F">
      <w:pPr>
        <w:spacing w:after="0" w:line="240" w:lineRule="auto"/>
        <w:jc w:val="both"/>
        <w:rPr>
          <w:rFonts w:ascii="Arial" w:hAnsi="Arial" w:cs="Arial"/>
          <w:color w:val="00435B"/>
          <w:sz w:val="22"/>
          <w:szCs w:val="22"/>
          <w:lang w:val="lt-LT"/>
        </w:rPr>
      </w:pPr>
    </w:p>
    <w:p w14:paraId="7E1E336D" w14:textId="77777777" w:rsidR="00F82F9F" w:rsidRPr="00F82F9F" w:rsidRDefault="00F82F9F" w:rsidP="00F82F9F">
      <w:pPr>
        <w:spacing w:after="0" w:line="240" w:lineRule="auto"/>
        <w:jc w:val="both"/>
        <w:rPr>
          <w:rFonts w:ascii="Arial" w:hAnsi="Arial" w:cs="Arial"/>
          <w:b/>
          <w:bCs/>
          <w:color w:val="00435B"/>
          <w:sz w:val="22"/>
          <w:szCs w:val="22"/>
          <w:lang w:val="lt-LT"/>
        </w:rPr>
      </w:pPr>
      <w:r w:rsidRPr="00F82F9F">
        <w:rPr>
          <w:rFonts w:ascii="Arial" w:hAnsi="Arial" w:cs="Arial"/>
          <w:b/>
          <w:bCs/>
          <w:color w:val="00435B"/>
          <w:sz w:val="22"/>
          <w:szCs w:val="22"/>
          <w:lang w:val="lt-LT"/>
        </w:rPr>
        <w:t>Jaunam verslui didžiausias iššūkis – finansavimo prieinamumas</w:t>
      </w:r>
    </w:p>
    <w:p w14:paraId="0B2C797F" w14:textId="77777777" w:rsidR="00F82F9F" w:rsidRPr="00F82F9F" w:rsidRDefault="00F82F9F" w:rsidP="00F82F9F">
      <w:pPr>
        <w:spacing w:after="0" w:line="240" w:lineRule="auto"/>
        <w:jc w:val="both"/>
        <w:rPr>
          <w:rFonts w:ascii="Arial" w:hAnsi="Arial" w:cs="Arial"/>
          <w:color w:val="00435B"/>
          <w:sz w:val="22"/>
          <w:szCs w:val="22"/>
          <w:lang w:val="lt-LT"/>
        </w:rPr>
      </w:pPr>
    </w:p>
    <w:p w14:paraId="67A7C81E" w14:textId="77777777" w:rsidR="00F82F9F" w:rsidRDefault="00F82F9F" w:rsidP="00F82F9F">
      <w:pPr>
        <w:spacing w:after="0" w:line="240" w:lineRule="auto"/>
        <w:jc w:val="both"/>
        <w:rPr>
          <w:rFonts w:ascii="Arial" w:hAnsi="Arial" w:cs="Arial"/>
          <w:color w:val="00435B"/>
          <w:sz w:val="22"/>
          <w:szCs w:val="22"/>
          <w:lang w:val="lt-LT"/>
        </w:rPr>
      </w:pPr>
      <w:r w:rsidRPr="00F82F9F">
        <w:rPr>
          <w:rFonts w:ascii="Arial" w:hAnsi="Arial" w:cs="Arial"/>
          <w:color w:val="00435B"/>
          <w:sz w:val="22"/>
          <w:szCs w:val="22"/>
          <w:lang w:val="lt-LT"/>
        </w:rPr>
        <w:t>ILTE Smulkių ir vidutinių verslo klientų departamento direktorė Jolita Rėkutė teigia, kad „Startuok“ paskolos skirtos projektams, kurie dažnai susiduria su finansavimo kliūtimis, neturi užstato ar ilgesnės veiklos istorijos.</w:t>
      </w:r>
    </w:p>
    <w:p w14:paraId="0C0C7B76" w14:textId="77777777" w:rsidR="00F82F9F" w:rsidRPr="00F82F9F" w:rsidRDefault="00F82F9F" w:rsidP="00F82F9F">
      <w:pPr>
        <w:spacing w:after="0" w:line="240" w:lineRule="auto"/>
        <w:jc w:val="both"/>
        <w:rPr>
          <w:rFonts w:ascii="Arial" w:hAnsi="Arial" w:cs="Arial"/>
          <w:color w:val="00435B"/>
          <w:sz w:val="22"/>
          <w:szCs w:val="22"/>
          <w:lang w:val="lt-LT"/>
        </w:rPr>
      </w:pPr>
    </w:p>
    <w:p w14:paraId="2AB519EA" w14:textId="77777777" w:rsidR="00F82F9F" w:rsidRDefault="00F82F9F" w:rsidP="00F82F9F">
      <w:pPr>
        <w:spacing w:after="0" w:line="240" w:lineRule="auto"/>
        <w:jc w:val="both"/>
        <w:rPr>
          <w:rFonts w:ascii="Arial" w:hAnsi="Arial" w:cs="Arial"/>
          <w:color w:val="00435B"/>
          <w:sz w:val="22"/>
          <w:szCs w:val="22"/>
          <w:lang w:val="lt-LT"/>
        </w:rPr>
      </w:pPr>
      <w:r w:rsidRPr="00F82F9F">
        <w:rPr>
          <w:rFonts w:ascii="Arial" w:hAnsi="Arial" w:cs="Arial"/>
          <w:color w:val="00435B"/>
          <w:sz w:val="22"/>
          <w:szCs w:val="22"/>
          <w:lang w:val="lt-LT"/>
        </w:rPr>
        <w:t>„Sveikatos priežiūros paslaugų prieinamumas regionuose išlieka vienu svarbiausių iššūkių. Džiugu, kad ši finansavimo priemonė padeda įgyvendinti projektus, kurie ne tik kuria darbo vietas, bet ir tiesiogiai gerina gyventojų gyvenimo kokybę“, – komentuoja J. Rėkutė.</w:t>
      </w:r>
    </w:p>
    <w:p w14:paraId="6C89E943" w14:textId="77777777" w:rsidR="00F82F9F" w:rsidRPr="00F82F9F" w:rsidRDefault="00F82F9F" w:rsidP="00F82F9F">
      <w:pPr>
        <w:spacing w:after="0" w:line="240" w:lineRule="auto"/>
        <w:jc w:val="both"/>
        <w:rPr>
          <w:rFonts w:ascii="Arial" w:hAnsi="Arial" w:cs="Arial"/>
          <w:color w:val="00435B"/>
          <w:sz w:val="22"/>
          <w:szCs w:val="22"/>
          <w:lang w:val="lt-LT"/>
        </w:rPr>
      </w:pPr>
    </w:p>
    <w:p w14:paraId="603A2B6C" w14:textId="77777777" w:rsidR="00F82F9F" w:rsidRDefault="00F82F9F" w:rsidP="00F82F9F">
      <w:pPr>
        <w:spacing w:after="0" w:line="240" w:lineRule="auto"/>
        <w:jc w:val="both"/>
        <w:rPr>
          <w:rFonts w:ascii="Arial" w:hAnsi="Arial" w:cs="Arial"/>
          <w:color w:val="00435B"/>
          <w:sz w:val="22"/>
          <w:szCs w:val="22"/>
          <w:lang w:val="lt-LT"/>
        </w:rPr>
      </w:pPr>
      <w:r w:rsidRPr="00F82F9F">
        <w:rPr>
          <w:rFonts w:ascii="Arial" w:hAnsi="Arial" w:cs="Arial"/>
          <w:color w:val="00435B"/>
          <w:sz w:val="22"/>
          <w:szCs w:val="22"/>
          <w:lang w:val="lt-LT"/>
        </w:rPr>
        <w:t>Dėl „Startuok“ paskolų į nacionalinį plėtros banką gali kreiptis iki trejų metų veikiantys verslai, planuojantys investuoti į veiklos pradžią ar plėtrą, taip pat iki penkerių metų veikiantys socialinio poveikio projektus vykdantys verslai.</w:t>
      </w:r>
    </w:p>
    <w:p w14:paraId="58E0ECA0" w14:textId="77777777" w:rsidR="00F82F9F" w:rsidRDefault="00F82F9F" w:rsidP="00F82F9F">
      <w:pPr>
        <w:spacing w:after="0" w:line="240" w:lineRule="auto"/>
        <w:jc w:val="both"/>
        <w:rPr>
          <w:rFonts w:ascii="Arial" w:hAnsi="Arial" w:cs="Arial"/>
          <w:color w:val="00435B"/>
          <w:sz w:val="22"/>
          <w:szCs w:val="22"/>
          <w:lang w:val="lt-LT"/>
        </w:rPr>
      </w:pPr>
    </w:p>
    <w:p w14:paraId="35C97713" w14:textId="32A0AB85" w:rsidR="00EA4B8F" w:rsidRPr="00E46195" w:rsidRDefault="00EA4B8F" w:rsidP="00F82F9F">
      <w:pPr>
        <w:spacing w:after="0" w:line="240" w:lineRule="auto"/>
        <w:jc w:val="both"/>
        <w:rPr>
          <w:rFonts w:ascii="Arial" w:eastAsia="Calibri" w:hAnsi="Arial" w:cs="Arial"/>
          <w:color w:val="00435B"/>
          <w:sz w:val="16"/>
          <w:szCs w:val="16"/>
          <w:lang w:val="lt-LT"/>
        </w:rPr>
      </w:pPr>
      <w:r w:rsidRPr="00E46195">
        <w:rPr>
          <w:rFonts w:ascii="Arial" w:eastAsia="Calibri" w:hAnsi="Arial" w:cs="Arial"/>
          <w:color w:val="00435B"/>
          <w:sz w:val="16"/>
          <w:szCs w:val="16"/>
          <w:lang w:val="lt-LT"/>
        </w:rPr>
        <w:t>Daugiau informacijos:</w:t>
      </w:r>
    </w:p>
    <w:p w14:paraId="0CE9D804" w14:textId="77777777" w:rsidR="00EA4B8F" w:rsidRPr="00E46195" w:rsidRDefault="00EA4B8F" w:rsidP="00EA4B8F">
      <w:pPr>
        <w:spacing w:after="0" w:line="240" w:lineRule="auto"/>
        <w:jc w:val="both"/>
        <w:rPr>
          <w:rFonts w:ascii="Arial" w:eastAsia="Calibri" w:hAnsi="Arial" w:cs="Arial"/>
          <w:color w:val="00435B"/>
          <w:sz w:val="16"/>
          <w:szCs w:val="16"/>
          <w:lang w:val="lt-LT"/>
        </w:rPr>
      </w:pPr>
      <w:r w:rsidRPr="00E46195">
        <w:rPr>
          <w:rFonts w:ascii="Arial" w:eastAsia="Calibri" w:hAnsi="Arial" w:cs="Arial"/>
          <w:color w:val="00435B"/>
          <w:sz w:val="16"/>
          <w:szCs w:val="16"/>
          <w:lang w:val="lt-LT"/>
        </w:rPr>
        <w:t>Viktorija Voroncova</w:t>
      </w:r>
    </w:p>
    <w:p w14:paraId="0210C934" w14:textId="77777777" w:rsidR="00EA4B8F" w:rsidRPr="00E46195" w:rsidRDefault="00EA4B8F" w:rsidP="00EA4B8F">
      <w:pPr>
        <w:spacing w:after="0" w:line="240" w:lineRule="auto"/>
        <w:jc w:val="both"/>
        <w:rPr>
          <w:rFonts w:ascii="Arial" w:eastAsia="Calibri" w:hAnsi="Arial" w:cs="Arial"/>
          <w:color w:val="00435B"/>
          <w:sz w:val="16"/>
          <w:szCs w:val="16"/>
          <w:lang w:val="lt-LT"/>
        </w:rPr>
      </w:pPr>
      <w:r w:rsidRPr="00E46195">
        <w:rPr>
          <w:rFonts w:ascii="Arial" w:eastAsia="Calibri" w:hAnsi="Arial" w:cs="Arial"/>
          <w:color w:val="00435B"/>
          <w:sz w:val="16"/>
          <w:szCs w:val="16"/>
          <w:lang w:val="lt-LT"/>
        </w:rPr>
        <w:t>Atstovė žiniasklaidai</w:t>
      </w:r>
    </w:p>
    <w:p w14:paraId="590388C3" w14:textId="77777777" w:rsidR="00EA4B8F" w:rsidRPr="00E46195" w:rsidRDefault="00EA4B8F" w:rsidP="00EA4B8F">
      <w:pPr>
        <w:spacing w:after="0" w:line="240" w:lineRule="auto"/>
        <w:jc w:val="both"/>
        <w:rPr>
          <w:rFonts w:ascii="Arial" w:eastAsia="Calibri" w:hAnsi="Arial" w:cs="Arial"/>
          <w:color w:val="00435B"/>
          <w:sz w:val="16"/>
          <w:szCs w:val="16"/>
        </w:rPr>
      </w:pPr>
      <w:r w:rsidRPr="00E46195">
        <w:rPr>
          <w:rFonts w:ascii="Arial" w:eastAsia="Calibri" w:hAnsi="Arial" w:cs="Arial"/>
          <w:color w:val="00435B"/>
          <w:sz w:val="16"/>
          <w:szCs w:val="16"/>
          <w:lang w:val="lt-LT"/>
        </w:rPr>
        <w:t xml:space="preserve">El. p. </w:t>
      </w:r>
      <w:hyperlink r:id="rId6" w:history="1">
        <w:r w:rsidRPr="00E46195">
          <w:rPr>
            <w:rFonts w:ascii="Arial" w:eastAsia="Calibri" w:hAnsi="Arial" w:cs="Arial"/>
            <w:color w:val="0563C1"/>
            <w:sz w:val="16"/>
            <w:szCs w:val="16"/>
            <w:u w:val="single"/>
            <w:lang w:val="lt-LT"/>
          </w:rPr>
          <w:t>media</w:t>
        </w:r>
        <w:r w:rsidRPr="00E46195">
          <w:rPr>
            <w:rFonts w:ascii="Arial" w:eastAsia="Calibri" w:hAnsi="Arial" w:cs="Arial"/>
            <w:color w:val="0563C1"/>
            <w:sz w:val="16"/>
            <w:szCs w:val="16"/>
            <w:u w:val="single"/>
          </w:rPr>
          <w:t>@ilte.lt</w:t>
        </w:r>
      </w:hyperlink>
      <w:r w:rsidRPr="00E46195">
        <w:rPr>
          <w:rFonts w:ascii="Arial" w:eastAsia="Calibri" w:hAnsi="Arial" w:cs="Arial"/>
          <w:color w:val="00435B"/>
          <w:sz w:val="16"/>
          <w:szCs w:val="16"/>
        </w:rPr>
        <w:t xml:space="preserve"> </w:t>
      </w:r>
    </w:p>
    <w:p w14:paraId="77A27582" w14:textId="77777777" w:rsidR="00EA4B8F" w:rsidRDefault="00EA4B8F" w:rsidP="00EA4B8F"/>
    <w:p w14:paraId="34581CC1" w14:textId="77777777" w:rsidR="00EA4B8F" w:rsidRPr="00EA4B8F" w:rsidRDefault="00EA4B8F" w:rsidP="002229FE">
      <w:pPr>
        <w:rPr>
          <w:rFonts w:ascii="Arial" w:hAnsi="Arial" w:cs="Arial"/>
          <w:color w:val="00435B"/>
          <w:sz w:val="22"/>
          <w:szCs w:val="22"/>
          <w:lang w:val="lt-LT"/>
        </w:rPr>
      </w:pPr>
    </w:p>
    <w:p w14:paraId="3F680BB6" w14:textId="77777777" w:rsidR="00B77F05" w:rsidRPr="00EA4B8F" w:rsidRDefault="00B77F05">
      <w:pPr>
        <w:rPr>
          <w:rFonts w:ascii="Arial" w:hAnsi="Arial" w:cs="Arial"/>
          <w:sz w:val="22"/>
          <w:szCs w:val="22"/>
        </w:rPr>
      </w:pPr>
    </w:p>
    <w:sectPr w:rsidR="00B77F05" w:rsidRPr="00EA4B8F">
      <w:headerReference w:type="default" r:id="rId7"/>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18271" w14:textId="77777777" w:rsidR="005164EA" w:rsidRDefault="005164EA" w:rsidP="00EA4B8F">
      <w:pPr>
        <w:spacing w:after="0" w:line="240" w:lineRule="auto"/>
      </w:pPr>
      <w:r>
        <w:separator/>
      </w:r>
    </w:p>
  </w:endnote>
  <w:endnote w:type="continuationSeparator" w:id="0">
    <w:p w14:paraId="50B0A93D" w14:textId="77777777" w:rsidR="005164EA" w:rsidRDefault="005164EA" w:rsidP="00EA4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C9809" w14:textId="77777777" w:rsidR="005164EA" w:rsidRDefault="005164EA" w:rsidP="00EA4B8F">
      <w:pPr>
        <w:spacing w:after="0" w:line="240" w:lineRule="auto"/>
      </w:pPr>
      <w:r>
        <w:separator/>
      </w:r>
    </w:p>
  </w:footnote>
  <w:footnote w:type="continuationSeparator" w:id="0">
    <w:p w14:paraId="294ED651" w14:textId="77777777" w:rsidR="005164EA" w:rsidRDefault="005164EA" w:rsidP="00EA4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B621E" w14:textId="6A62037A" w:rsidR="00EA4B8F" w:rsidRDefault="00EA4B8F">
    <w:pPr>
      <w:pStyle w:val="Header"/>
    </w:pPr>
    <w:r>
      <w:rPr>
        <w:rFonts w:ascii="Arial" w:eastAsia="Times New Roman" w:hAnsi="Arial" w:cs="Arial"/>
        <w:noProof/>
        <w:color w:val="0C253B"/>
        <w:kern w:val="0"/>
        <w:sz w:val="18"/>
        <w:szCs w:val="18"/>
        <w:lang w:eastAsia="en-GB"/>
      </w:rPr>
      <w:drawing>
        <wp:anchor distT="0" distB="0" distL="114300" distR="114300" simplePos="0" relativeHeight="251659264" behindDoc="0" locked="0" layoutInCell="1" allowOverlap="1" wp14:anchorId="4D2C5D20" wp14:editId="39FD6D7E">
          <wp:simplePos x="0" y="0"/>
          <wp:positionH relativeFrom="column">
            <wp:posOffset>0</wp:posOffset>
          </wp:positionH>
          <wp:positionV relativeFrom="paragraph">
            <wp:posOffset>-635</wp:posOffset>
          </wp:positionV>
          <wp:extent cx="939800" cy="495300"/>
          <wp:effectExtent l="0" t="0" r="0" b="0"/>
          <wp:wrapNone/>
          <wp:docPr id="932248874" name="Picture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248874" name="Picture 2" descr="A 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39800" cy="4953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9FE"/>
    <w:rsid w:val="002229FE"/>
    <w:rsid w:val="002C7BF2"/>
    <w:rsid w:val="005164EA"/>
    <w:rsid w:val="00586B87"/>
    <w:rsid w:val="00722216"/>
    <w:rsid w:val="007663FF"/>
    <w:rsid w:val="008E13CA"/>
    <w:rsid w:val="008E3FC1"/>
    <w:rsid w:val="00A16692"/>
    <w:rsid w:val="00B77F05"/>
    <w:rsid w:val="00CF34D0"/>
    <w:rsid w:val="00E26A07"/>
    <w:rsid w:val="00EA4B8F"/>
    <w:rsid w:val="00F82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9EFD8"/>
  <w15:chartTrackingRefBased/>
  <w15:docId w15:val="{797DF759-1C18-480F-9108-45CEFEE9C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29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29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29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29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29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29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29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29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29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29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29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29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29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29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29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29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29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29FE"/>
    <w:rPr>
      <w:rFonts w:eastAsiaTheme="majorEastAsia" w:cstheme="majorBidi"/>
      <w:color w:val="272727" w:themeColor="text1" w:themeTint="D8"/>
    </w:rPr>
  </w:style>
  <w:style w:type="paragraph" w:styleId="Title">
    <w:name w:val="Title"/>
    <w:basedOn w:val="Normal"/>
    <w:next w:val="Normal"/>
    <w:link w:val="TitleChar"/>
    <w:uiPriority w:val="10"/>
    <w:qFormat/>
    <w:rsid w:val="002229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29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29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29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29FE"/>
    <w:pPr>
      <w:spacing w:before="160"/>
      <w:jc w:val="center"/>
    </w:pPr>
    <w:rPr>
      <w:i/>
      <w:iCs/>
      <w:color w:val="404040" w:themeColor="text1" w:themeTint="BF"/>
    </w:rPr>
  </w:style>
  <w:style w:type="character" w:customStyle="1" w:styleId="QuoteChar">
    <w:name w:val="Quote Char"/>
    <w:basedOn w:val="DefaultParagraphFont"/>
    <w:link w:val="Quote"/>
    <w:uiPriority w:val="29"/>
    <w:rsid w:val="002229FE"/>
    <w:rPr>
      <w:i/>
      <w:iCs/>
      <w:color w:val="404040" w:themeColor="text1" w:themeTint="BF"/>
    </w:rPr>
  </w:style>
  <w:style w:type="paragraph" w:styleId="ListParagraph">
    <w:name w:val="List Paragraph"/>
    <w:basedOn w:val="Normal"/>
    <w:uiPriority w:val="34"/>
    <w:qFormat/>
    <w:rsid w:val="002229FE"/>
    <w:pPr>
      <w:ind w:left="720"/>
      <w:contextualSpacing/>
    </w:pPr>
  </w:style>
  <w:style w:type="character" w:styleId="IntenseEmphasis">
    <w:name w:val="Intense Emphasis"/>
    <w:basedOn w:val="DefaultParagraphFont"/>
    <w:uiPriority w:val="21"/>
    <w:qFormat/>
    <w:rsid w:val="002229FE"/>
    <w:rPr>
      <w:i/>
      <w:iCs/>
      <w:color w:val="0F4761" w:themeColor="accent1" w:themeShade="BF"/>
    </w:rPr>
  </w:style>
  <w:style w:type="paragraph" w:styleId="IntenseQuote">
    <w:name w:val="Intense Quote"/>
    <w:basedOn w:val="Normal"/>
    <w:next w:val="Normal"/>
    <w:link w:val="IntenseQuoteChar"/>
    <w:uiPriority w:val="30"/>
    <w:qFormat/>
    <w:rsid w:val="002229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29FE"/>
    <w:rPr>
      <w:i/>
      <w:iCs/>
      <w:color w:val="0F4761" w:themeColor="accent1" w:themeShade="BF"/>
    </w:rPr>
  </w:style>
  <w:style w:type="character" w:styleId="IntenseReference">
    <w:name w:val="Intense Reference"/>
    <w:basedOn w:val="DefaultParagraphFont"/>
    <w:uiPriority w:val="32"/>
    <w:qFormat/>
    <w:rsid w:val="002229FE"/>
    <w:rPr>
      <w:b/>
      <w:bCs/>
      <w:smallCaps/>
      <w:color w:val="0F4761" w:themeColor="accent1" w:themeShade="BF"/>
      <w:spacing w:val="5"/>
    </w:rPr>
  </w:style>
  <w:style w:type="paragraph" w:styleId="Header">
    <w:name w:val="header"/>
    <w:basedOn w:val="Normal"/>
    <w:link w:val="HeaderChar"/>
    <w:uiPriority w:val="99"/>
    <w:unhideWhenUsed/>
    <w:rsid w:val="00EA4B8F"/>
    <w:pPr>
      <w:tabs>
        <w:tab w:val="center" w:pos="4986"/>
        <w:tab w:val="right" w:pos="9972"/>
      </w:tabs>
      <w:spacing w:after="0" w:line="240" w:lineRule="auto"/>
    </w:pPr>
  </w:style>
  <w:style w:type="character" w:customStyle="1" w:styleId="HeaderChar">
    <w:name w:val="Header Char"/>
    <w:basedOn w:val="DefaultParagraphFont"/>
    <w:link w:val="Header"/>
    <w:uiPriority w:val="99"/>
    <w:rsid w:val="00EA4B8F"/>
  </w:style>
  <w:style w:type="paragraph" w:styleId="Footer">
    <w:name w:val="footer"/>
    <w:basedOn w:val="Normal"/>
    <w:link w:val="FooterChar"/>
    <w:uiPriority w:val="99"/>
    <w:unhideWhenUsed/>
    <w:rsid w:val="00EA4B8F"/>
    <w:pPr>
      <w:tabs>
        <w:tab w:val="center" w:pos="4986"/>
        <w:tab w:val="right" w:pos="9972"/>
      </w:tabs>
      <w:spacing w:after="0" w:line="240" w:lineRule="auto"/>
    </w:pPr>
  </w:style>
  <w:style w:type="character" w:customStyle="1" w:styleId="FooterChar">
    <w:name w:val="Footer Char"/>
    <w:basedOn w:val="DefaultParagraphFont"/>
    <w:link w:val="Footer"/>
    <w:uiPriority w:val="99"/>
    <w:rsid w:val="00EA4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edia@ilte.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611</Words>
  <Characters>3486</Characters>
  <Application>Microsoft Office Word</Application>
  <DocSecurity>0</DocSecurity>
  <Lines>29</Lines>
  <Paragraphs>8</Paragraphs>
  <ScaleCrop>false</ScaleCrop>
  <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Voroncova</dc:creator>
  <cp:keywords/>
  <dc:description/>
  <cp:lastModifiedBy>Viktorija Voroncova</cp:lastModifiedBy>
  <cp:revision>2</cp:revision>
  <dcterms:created xsi:type="dcterms:W3CDTF">2026-06-22T05:52:00Z</dcterms:created>
  <dcterms:modified xsi:type="dcterms:W3CDTF">2026-06-22T05:52:00Z</dcterms:modified>
</cp:coreProperties>
</file>