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51FD50" w14:textId="77777777" w:rsidR="00F8208C" w:rsidRDefault="00000000">
      <w:pPr>
        <w:widowControl w:val="0"/>
        <w:jc w:val="right"/>
        <w:rPr>
          <w:rFonts w:ascii="Calibri" w:eastAsia="Calibri" w:hAnsi="Calibri" w:cs="Calibri"/>
          <w:b/>
          <w:bCs/>
          <w:sz w:val="36"/>
          <w:szCs w:val="36"/>
        </w:rPr>
      </w:pPr>
      <w:r>
        <w:rPr>
          <w:rFonts w:ascii="Calibri" w:eastAsia="Calibri" w:hAnsi="Calibri" w:cs="Calibri"/>
          <w:sz w:val="22"/>
          <w:szCs w:val="22"/>
        </w:rPr>
        <w:t>Vilnius, 2026 m. birželio 29 d.</w:t>
      </w:r>
    </w:p>
    <w:p w14:paraId="456FCB5E" w14:textId="77777777" w:rsidR="00F8208C" w:rsidRDefault="00F8208C">
      <w:pPr>
        <w:widowControl w:val="0"/>
        <w:jc w:val="right"/>
        <w:rPr>
          <w:rFonts w:ascii="Calibri" w:eastAsia="Calibri" w:hAnsi="Calibri" w:cs="Calibri"/>
          <w:b/>
          <w:bCs/>
          <w:sz w:val="36"/>
          <w:szCs w:val="36"/>
        </w:rPr>
      </w:pPr>
    </w:p>
    <w:p w14:paraId="6CD99ECD" w14:textId="77777777" w:rsidR="00F8208C" w:rsidRDefault="00000000">
      <w:pPr>
        <w:spacing w:after="160"/>
        <w:jc w:val="center"/>
        <w:rPr>
          <w:rFonts w:ascii="Calibri" w:eastAsia="Calibri" w:hAnsi="Calibri" w:cs="Calibri"/>
          <w:b/>
          <w:bCs/>
          <w:color w:val="FF0000"/>
          <w:sz w:val="22"/>
          <w:szCs w:val="22"/>
        </w:rPr>
      </w:pPr>
      <w:r>
        <w:rPr>
          <w:rFonts w:ascii="Calibri" w:eastAsia="Calibri" w:hAnsi="Calibri" w:cs="Calibri"/>
          <w:b/>
          <w:bCs/>
          <w:color w:val="1F497D"/>
          <w:sz w:val="36"/>
          <w:szCs w:val="36"/>
        </w:rPr>
        <w:t>Saugus maisto laikymas ir gabenimas vasarą: pasitikrinkite, ar viską darote tinkamai</w:t>
      </w:r>
    </w:p>
    <w:p w14:paraId="73AE0D83" w14:textId="77777777" w:rsidR="00F8208C" w:rsidRDefault="00000000">
      <w:pPr>
        <w:jc w:val="both"/>
        <w:rPr>
          <w:rFonts w:ascii="Calibri" w:eastAsia="Calibri" w:hAnsi="Calibri" w:cs="Calibri"/>
          <w:b/>
          <w:bCs/>
          <w:sz w:val="22"/>
          <w:szCs w:val="22"/>
        </w:rPr>
      </w:pPr>
      <w:r>
        <w:rPr>
          <w:rFonts w:ascii="Calibri" w:eastAsia="Calibri" w:hAnsi="Calibri" w:cs="Calibri"/>
          <w:b/>
          <w:bCs/>
          <w:sz w:val="22"/>
          <w:szCs w:val="22"/>
        </w:rPr>
        <w:t>Lietuvoje įsitvirtinus vasariškiems orams, žemų kainų prekybos tinklas „Lidl“ primena, kad karštomis dienomis net ir trumpas maisto produktų buvimas tiesioginiuose saulės spinduliuose gali turėti įtakos jų šviežumui, skoniui ir saugai. Dėl šios priežasties prekybos tinklas dalijasi naudingais patarimais, kurie padės išlaikyti maistą šviežią tiek keliaujant iš parduotuvės namo, tiek produktus laikant šaldytuve.</w:t>
      </w:r>
    </w:p>
    <w:p w14:paraId="77496248" w14:textId="77777777" w:rsidR="00F8208C" w:rsidRDefault="00F8208C">
      <w:pPr>
        <w:jc w:val="both"/>
        <w:rPr>
          <w:rFonts w:ascii="Calibri" w:eastAsia="Calibri" w:hAnsi="Calibri" w:cs="Calibri"/>
          <w:b/>
          <w:bCs/>
          <w:sz w:val="22"/>
          <w:szCs w:val="22"/>
        </w:rPr>
      </w:pPr>
    </w:p>
    <w:p w14:paraId="554C628F" w14:textId="77777777" w:rsidR="00F8208C" w:rsidRDefault="00000000">
      <w:pPr>
        <w:spacing w:after="160"/>
        <w:jc w:val="both"/>
        <w:rPr>
          <w:rFonts w:ascii="Calibri" w:eastAsia="Calibri" w:hAnsi="Calibri" w:cs="Calibri"/>
          <w:b/>
          <w:bCs/>
          <w:sz w:val="22"/>
          <w:szCs w:val="22"/>
        </w:rPr>
      </w:pPr>
      <w:r>
        <w:rPr>
          <w:rFonts w:ascii="Calibri" w:eastAsia="Calibri" w:hAnsi="Calibri" w:cs="Calibri"/>
          <w:b/>
          <w:bCs/>
          <w:sz w:val="22"/>
          <w:szCs w:val="22"/>
        </w:rPr>
        <w:t>Kurie produktai karštyje genda greičiausiai?</w:t>
      </w:r>
    </w:p>
    <w:p w14:paraId="6E6DF245" w14:textId="6C6760ED" w:rsidR="00F8208C" w:rsidRDefault="00000000">
      <w:pPr>
        <w:spacing w:after="160"/>
        <w:jc w:val="both"/>
        <w:rPr>
          <w:rFonts w:ascii="Calibri" w:eastAsia="Calibri" w:hAnsi="Calibri" w:cs="Calibri"/>
          <w:color w:val="FF0000"/>
          <w:sz w:val="22"/>
          <w:szCs w:val="22"/>
        </w:rPr>
      </w:pPr>
      <w:r>
        <w:rPr>
          <w:rFonts w:ascii="Calibri" w:eastAsia="Calibri" w:hAnsi="Calibri" w:cs="Calibri"/>
          <w:sz w:val="22"/>
          <w:szCs w:val="22"/>
        </w:rPr>
        <w:t>Jautriausi temperatūros pokyčiams yra pieno produktai ir greičiau gendantys padažai, pavyzdžiui, majoneziniai ar jogurtiniai, kuriems būtina nuolatinė vėsi temperatūra. Ypatingo dėmesio karštomis dienomis reikia ir šviežiai mėsai bei žuviai. Jei kelionė iš parduotuvės namo užtrunka ilgiau, šiuos produktus verta vežti šaltkrepšyje ar izoliaciniame maišelyje, o grįžus namo kuo greičiau padėti į šaldytuvą.</w:t>
      </w:r>
    </w:p>
    <w:p w14:paraId="0AF4379B" w14:textId="77777777" w:rsidR="00F8208C" w:rsidRDefault="00000000">
      <w:pPr>
        <w:spacing w:before="240" w:after="240"/>
        <w:jc w:val="both"/>
        <w:rPr>
          <w:rFonts w:ascii="Calibri" w:eastAsia="Calibri" w:hAnsi="Calibri" w:cs="Calibri"/>
          <w:sz w:val="22"/>
          <w:szCs w:val="22"/>
        </w:rPr>
      </w:pPr>
      <w:r>
        <w:rPr>
          <w:rFonts w:ascii="Calibri" w:eastAsia="Calibri" w:hAnsi="Calibri" w:cs="Calibri"/>
          <w:sz w:val="22"/>
          <w:szCs w:val="22"/>
        </w:rPr>
        <w:t>Vasarą šviežumą greitai praranda ir žalumynai. Kad jie ilgiau išliktų švieži, juos geriausia pamerkti į stiklinę su vandeniu arba suvynioti į drėgną popierinį rankšluostį ir padėti į šaldytuvą. Duona karštyje, ypač plastikiniame maišelyje, greitai sudrėksta ir gali pradėti pelyti, todėl ją geriau dėti į popierinę pakuotę arba laikyti duoninėje, virtuvės spintelėje ar kitoje vietoje, apsaugotoje nuo tiesioginių saulės spindulių.</w:t>
      </w:r>
    </w:p>
    <w:p w14:paraId="5605F692" w14:textId="77777777" w:rsidR="00F8208C" w:rsidRDefault="00000000">
      <w:pPr>
        <w:spacing w:before="240" w:after="240"/>
        <w:jc w:val="both"/>
        <w:rPr>
          <w:rFonts w:ascii="Calibri" w:eastAsia="Calibri" w:hAnsi="Calibri" w:cs="Calibri"/>
          <w:sz w:val="22"/>
          <w:szCs w:val="22"/>
        </w:rPr>
      </w:pPr>
      <w:r>
        <w:rPr>
          <w:rFonts w:ascii="Calibri" w:eastAsia="Calibri" w:hAnsi="Calibri" w:cs="Calibri"/>
          <w:sz w:val="22"/>
          <w:szCs w:val="22"/>
        </w:rPr>
        <w:t>Daugiau atidumo vasarą reikia ir vaisiams, norint išlaikyti jų skonį bei kokybę. Pavyzdžiui, arbūzą ar melioną geriausia pjaustyti prieš pat patiekiant – perpjauti jie genda gerokai greičiau. Verta prisiminti ir tai, kad netobula vaisių ar daržovių išvaizda nebūtinai reiškia prastesnę jų kokybę. Siekiant mažinti maisto švaistymą, „Lidl“ parduotuvėse siūlomi „Geradarių maišeliai“, kuriuose pirkėjai gali rasti netobulos išvaizdos, bet vartoti tinkamų šviežių vaisių ir daržovių.</w:t>
      </w:r>
    </w:p>
    <w:p w14:paraId="3DD120E5" w14:textId="77777777" w:rsidR="00F8208C"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Švieži nuo parduotuvės lentynos iki namų</w:t>
      </w:r>
    </w:p>
    <w:p w14:paraId="1AE7D393" w14:textId="77777777" w:rsidR="00F8208C" w:rsidRDefault="00000000">
      <w:pPr>
        <w:spacing w:before="240" w:after="240"/>
        <w:jc w:val="both"/>
        <w:rPr>
          <w:rFonts w:ascii="Calibri" w:eastAsia="Calibri" w:hAnsi="Calibri" w:cs="Calibri"/>
          <w:sz w:val="22"/>
          <w:szCs w:val="22"/>
        </w:rPr>
      </w:pPr>
      <w:r>
        <w:rPr>
          <w:rFonts w:ascii="Calibri" w:eastAsia="Calibri" w:hAnsi="Calibri" w:cs="Calibri"/>
          <w:sz w:val="22"/>
          <w:szCs w:val="22"/>
        </w:rPr>
        <w:t>Apsiperkant karštu oru verta skirti šiek tiek daugiau dėmesio tam, kad maistas išliktų šviežias ir kelionės namo metu. Šaldytus ir vėsiai laikomus produktus į pirkinių vežimėlį geriausia dėti prieš pat einant prie kasų. Vėliau juos verta sudėti į vieną pirkinių maišelį ar šaltkrepšį, pavyzdžiui, šaldytas daržoves laikyti kartu su šviežia mėsa ar pieno produktais – taip jie ilgiau išliks vėsesni.</w:t>
      </w:r>
    </w:p>
    <w:p w14:paraId="4AAC74D6" w14:textId="77777777" w:rsidR="00F8208C" w:rsidRDefault="00000000">
      <w:pPr>
        <w:spacing w:before="240" w:after="240"/>
        <w:jc w:val="both"/>
        <w:rPr>
          <w:rFonts w:ascii="Calibri" w:eastAsia="Calibri" w:hAnsi="Calibri" w:cs="Calibri"/>
          <w:color w:val="FF0000"/>
          <w:sz w:val="22"/>
          <w:szCs w:val="22"/>
        </w:rPr>
      </w:pPr>
      <w:r>
        <w:rPr>
          <w:rFonts w:ascii="Calibri" w:eastAsia="Calibri" w:hAnsi="Calibri" w:cs="Calibri"/>
          <w:sz w:val="22"/>
          <w:szCs w:val="22"/>
        </w:rPr>
        <w:t>Ne mažiau svarbi ir kelionė iš parduotuvės namo. Būtent šiuo metu karštis gali greičiausiai paveikti produktų kokybę, ypač keliaujant automobiliu. Saulėje paliktas automobilis gali įkaisti net iki 50–60 laipsnių, todėl, jei įmanoma, geriau rinktis vietą pavėsyje arba požeminėje automobilių stovėjimo aikštelėje. Net jei kelionė atrodo trumpa, karštyje maistas gali sugesti stebėtinai greitai, todėl apsipirkimą verta planuoti kaip paskutinį sustojimą prieš grįžtant namo, kad produktai kuo greičiau atsidurtų šaldytuve.</w:t>
      </w:r>
    </w:p>
    <w:p w14:paraId="550B05B1" w14:textId="77777777" w:rsidR="00F8208C"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Jei su pirkiniais tenka keliauti ilgiau</w:t>
      </w:r>
    </w:p>
    <w:p w14:paraId="22E629E0" w14:textId="77777777" w:rsidR="00F8208C" w:rsidRDefault="00000000">
      <w:pPr>
        <w:spacing w:before="240" w:after="240"/>
        <w:jc w:val="both"/>
        <w:rPr>
          <w:rFonts w:ascii="Calibri" w:eastAsia="Calibri" w:hAnsi="Calibri" w:cs="Calibri"/>
          <w:sz w:val="22"/>
          <w:szCs w:val="22"/>
        </w:rPr>
      </w:pPr>
      <w:r>
        <w:rPr>
          <w:rFonts w:ascii="Calibri" w:eastAsia="Calibri" w:hAnsi="Calibri" w:cs="Calibri"/>
          <w:sz w:val="22"/>
          <w:szCs w:val="22"/>
        </w:rPr>
        <w:t>Vasarą gausu ilgesnių kelionių į sodybą, prie jūros ar kitą poilsio vietą. Tokiais atvejais ypač svarbu iš anksto pagalvoti, kaip transporto priemonėje išlaikyti maistą šviežią. Vežant produktus automobiliu, būtina atkreipti dėmesį į temperatūrą salone. Bagažinė nėra tinkamiausia vieta maistui, nes ji greitai įkaista. Svarbu prisiminti, kad mėsa, žuvis ir patiekalai su padažais ne šaldytuve gali būti saugiai paliekami iki dviejų valandų, tačiau esant 30 laipsnių temperatūrai – tik apie valandą. Todėl saugiausia juos vežti šaltkrepšyje, laikomame automobilio salone, pavyzdžiui, ant grindų.</w:t>
      </w:r>
    </w:p>
    <w:p w14:paraId="72E1304B" w14:textId="77777777" w:rsidR="00F8208C" w:rsidRDefault="00000000">
      <w:pPr>
        <w:spacing w:before="240" w:after="240"/>
        <w:jc w:val="both"/>
        <w:rPr>
          <w:rFonts w:ascii="Calibri" w:eastAsia="Calibri" w:hAnsi="Calibri" w:cs="Calibri"/>
          <w:color w:val="FF0000"/>
          <w:sz w:val="22"/>
          <w:szCs w:val="22"/>
        </w:rPr>
      </w:pPr>
      <w:r>
        <w:rPr>
          <w:rFonts w:ascii="Calibri" w:eastAsia="Calibri" w:hAnsi="Calibri" w:cs="Calibri"/>
          <w:sz w:val="22"/>
          <w:szCs w:val="22"/>
        </w:rPr>
        <w:lastRenderedPageBreak/>
        <w:t>Maistą šaltkrepšyje efektyviausia sudėti sluoksniais: šaldymo elementus dėti apačioje ir viršuje, o greičiausiai gendančius produktus, tokius kaip mėsa, pieno produktai ar paruošti patiekalai, viduryje. Taip pat verta produktus suskirstyti pagal tai, kada jie bus naudojami: tuos, kurių prireiks greičiausiai, dėti lengvai pasiekiamoje vietoje, kad šaltkrepšis būtų atidarytas kuo trumpiau. Kaskart jį atidarius, į vidų patenka šilto oro, todėl temperatūra kyla, o produktai genda greičiau.</w:t>
      </w:r>
    </w:p>
    <w:p w14:paraId="440696BF" w14:textId="77777777" w:rsidR="00F8208C"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Kaip laikyti maisto produktus šaldytuve vasarą?</w:t>
      </w:r>
    </w:p>
    <w:p w14:paraId="4BD1EDA2" w14:textId="77777777" w:rsidR="00F8208C" w:rsidRDefault="00000000">
      <w:pPr>
        <w:spacing w:before="240" w:after="240"/>
        <w:jc w:val="both"/>
        <w:rPr>
          <w:rFonts w:ascii="Calibri" w:eastAsia="Calibri" w:hAnsi="Calibri" w:cs="Calibri"/>
          <w:sz w:val="22"/>
          <w:szCs w:val="22"/>
        </w:rPr>
      </w:pPr>
      <w:r>
        <w:rPr>
          <w:rFonts w:ascii="Calibri" w:eastAsia="Calibri" w:hAnsi="Calibri" w:cs="Calibri"/>
          <w:sz w:val="22"/>
          <w:szCs w:val="22"/>
        </w:rPr>
        <w:t>Vasaros karštis turi įtakos ir tam, kaip gerai maistas išsilaiko šaldytuve. Pirmiausia reikėtų stebėti temperatūrą – rekomenduojama reguliariai patikrinti, ar ji neviršija 4 laipsnių, o prireikus nustatyti žemesnę. Tokia temperatūra padeda ilgiau išlaikyti produktų šviežumą.</w:t>
      </w:r>
    </w:p>
    <w:p w14:paraId="4F964E4C" w14:textId="77777777" w:rsidR="00F8208C" w:rsidRDefault="00000000">
      <w:pPr>
        <w:spacing w:before="240" w:after="240"/>
        <w:jc w:val="both"/>
        <w:rPr>
          <w:rFonts w:ascii="Calibri" w:eastAsia="Calibri" w:hAnsi="Calibri" w:cs="Calibri"/>
          <w:sz w:val="22"/>
          <w:szCs w:val="22"/>
        </w:rPr>
      </w:pPr>
      <w:r>
        <w:rPr>
          <w:rFonts w:ascii="Calibri" w:eastAsia="Calibri" w:hAnsi="Calibri" w:cs="Calibri"/>
          <w:sz w:val="22"/>
          <w:szCs w:val="22"/>
        </w:rPr>
        <w:t>Ne mažiau svarbu ir tai, kaip produktai sudėti šaldytuve. Jei lentynos perpildytos, oras negali laisvai cirkuliuoti, todėl šaltis pasiskirsto netolygiai, o kai kurie produktai gali sugesti greičiau. Vasarą taip pat reikėtų atidžiau rinktis, kur laikyti šilumai jautresnius produktus, tokius kaip pienas ar kiaušiniai. Šaldytuvo durelių lentynos yra viena šilčiausių jo vietų, todėl šiuos produktus geriau palikti vidinėse lentynose.</w:t>
      </w:r>
    </w:p>
    <w:p w14:paraId="54468968" w14:textId="77777777" w:rsidR="00F8208C" w:rsidRDefault="00000000">
      <w:pPr>
        <w:spacing w:before="240" w:after="240"/>
        <w:jc w:val="both"/>
        <w:rPr>
          <w:rFonts w:ascii="Calibri" w:eastAsia="Calibri" w:hAnsi="Calibri" w:cs="Calibri"/>
          <w:sz w:val="22"/>
          <w:szCs w:val="22"/>
        </w:rPr>
      </w:pPr>
      <w:r>
        <w:rPr>
          <w:rFonts w:ascii="Calibri" w:eastAsia="Calibri" w:hAnsi="Calibri" w:cs="Calibri"/>
          <w:sz w:val="22"/>
          <w:szCs w:val="22"/>
        </w:rPr>
        <w:t>Siekiant sumažinti bakterijų plitimo riziką, vaisius ir daržoves rekomenduojama laikyti atskiruose stalčiuose, paruoštus patiekalus – viršutinėse šaldytuvo lentynose, o termiškai neapdorotus produktus – apatinėse. Naujai įsigytus produktus geriausia dėti už senesnių, kad pirmiausia būtų sunaudoti tie, kurių galiojimo laikas trumpesnis. Karštuoju metų laiku šaldytuve greičiau sklinda kvapai, todėl gali praversti nedidelis neuždengtas indelis su sausa maistine soda – ji padeda sugerti nemalonius kvapus ir palaikyti gaivą šaldytuve.</w:t>
      </w:r>
    </w:p>
    <w:p w14:paraId="311245C8" w14:textId="77777777" w:rsidR="00F8208C" w:rsidRDefault="00000000">
      <w:pPr>
        <w:spacing w:before="240" w:after="240"/>
        <w:jc w:val="both"/>
        <w:rPr>
          <w:rFonts w:ascii="Calibri" w:eastAsia="Calibri" w:hAnsi="Calibri" w:cs="Calibri"/>
          <w:b/>
          <w:bCs/>
          <w:sz w:val="22"/>
          <w:szCs w:val="22"/>
        </w:rPr>
      </w:pPr>
      <w:r>
        <w:rPr>
          <w:rFonts w:ascii="Calibri" w:eastAsia="Calibri" w:hAnsi="Calibri" w:cs="Calibri"/>
          <w:sz w:val="22"/>
          <w:szCs w:val="22"/>
        </w:rPr>
        <w:t>Šie paprasti maisto laikymo principai padeda ilgiau išsaugoti produktų kokybę, užtikrinti maisto saugą ir išvengti nereikalingo švaistymo.</w:t>
      </w:r>
    </w:p>
    <w:p w14:paraId="250BCBD2" w14:textId="77777777" w:rsidR="00F8208C" w:rsidRDefault="00000000">
      <w:pPr>
        <w:spacing w:before="240" w:after="240"/>
        <w:jc w:val="both"/>
        <w:rPr>
          <w:rFonts w:ascii="Calibri" w:eastAsia="Calibri" w:hAnsi="Calibri" w:cs="Calibri"/>
          <w:b/>
          <w:bCs/>
          <w:sz w:val="22"/>
          <w:szCs w:val="22"/>
        </w:rPr>
      </w:pPr>
      <w:r>
        <w:rPr>
          <w:rFonts w:ascii="Calibri" w:eastAsia="Calibri" w:hAnsi="Calibri" w:cs="Calibri"/>
          <w:sz w:val="22"/>
          <w:szCs w:val="22"/>
        </w:rPr>
        <w:t>Iš viso Lietuvoje veikia 86 „Lidl“ parduotuvės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5096F9AD" w14:textId="77777777" w:rsidR="00F8208C" w:rsidRDefault="00F8208C">
      <w:pPr>
        <w:jc w:val="both"/>
        <w:rPr>
          <w:rFonts w:ascii="Calibri" w:eastAsia="Calibri" w:hAnsi="Calibri" w:cs="Calibri"/>
          <w:sz w:val="22"/>
          <w:szCs w:val="22"/>
        </w:rPr>
      </w:pPr>
    </w:p>
    <w:p w14:paraId="4AF53924" w14:textId="77777777" w:rsidR="00F8208C" w:rsidRDefault="00000000">
      <w:pPr>
        <w:spacing w:after="200"/>
        <w:rPr>
          <w:rFonts w:ascii="Calibri" w:eastAsia="Calibri" w:hAnsi="Calibri" w:cs="Calibri"/>
          <w:b/>
          <w:bCs/>
          <w:sz w:val="18"/>
          <w:szCs w:val="18"/>
        </w:rPr>
      </w:pPr>
      <w:r>
        <w:rPr>
          <w:rFonts w:ascii="Calibri" w:eastAsia="Calibri" w:hAnsi="Calibri" w:cs="Calibri"/>
          <w:b/>
          <w:bCs/>
          <w:sz w:val="18"/>
          <w:szCs w:val="18"/>
        </w:rPr>
        <w:t>Daugiau informacijos:</w:t>
      </w:r>
    </w:p>
    <w:p w14:paraId="3C9DE502" w14:textId="77777777" w:rsidR="00F8208C" w:rsidRDefault="00000000">
      <w:pPr>
        <w:rPr>
          <w:rFonts w:ascii="Calibri" w:eastAsia="Calibri" w:hAnsi="Calibri" w:cs="Calibri"/>
          <w:sz w:val="18"/>
          <w:szCs w:val="18"/>
        </w:rPr>
      </w:pPr>
      <w:r>
        <w:rPr>
          <w:rFonts w:ascii="Calibri" w:eastAsia="Calibri" w:hAnsi="Calibri" w:cs="Calibri"/>
          <w:sz w:val="18"/>
          <w:szCs w:val="18"/>
        </w:rPr>
        <w:t>Korporatyvinių reikalų ir komunikacijos departamentas</w:t>
      </w:r>
    </w:p>
    <w:p w14:paraId="106749C8" w14:textId="77777777" w:rsidR="00F8208C" w:rsidRDefault="00000000">
      <w:pPr>
        <w:rPr>
          <w:rFonts w:ascii="Calibri" w:eastAsia="Calibri" w:hAnsi="Calibri" w:cs="Calibri"/>
          <w:sz w:val="18"/>
          <w:szCs w:val="18"/>
        </w:rPr>
      </w:pPr>
      <w:r>
        <w:rPr>
          <w:rFonts w:ascii="Calibri" w:eastAsia="Calibri" w:hAnsi="Calibri" w:cs="Calibri"/>
          <w:sz w:val="18"/>
          <w:szCs w:val="18"/>
        </w:rPr>
        <w:t>UAB „Lidl Lietuva“</w:t>
      </w:r>
    </w:p>
    <w:p w14:paraId="65863F24" w14:textId="77777777" w:rsidR="00F8208C" w:rsidRDefault="00000000">
      <w:pPr>
        <w:rPr>
          <w:rFonts w:ascii="Calibri" w:eastAsia="Calibri" w:hAnsi="Calibri" w:cs="Calibri"/>
          <w:b/>
          <w:bCs/>
          <w:sz w:val="18"/>
          <w:szCs w:val="18"/>
        </w:rPr>
      </w:pPr>
      <w:hyperlink r:id="rId7">
        <w:r>
          <w:rPr>
            <w:rFonts w:ascii="Calibri" w:eastAsia="Calibri" w:hAnsi="Calibri" w:cs="Calibri"/>
            <w:color w:val="0000FF"/>
            <w:sz w:val="18"/>
            <w:szCs w:val="18"/>
            <w:u w:val="single"/>
          </w:rPr>
          <w:t>bendraukime@lidl.lt</w:t>
        </w:r>
      </w:hyperlink>
      <w:r>
        <w:rPr>
          <w:rFonts w:ascii="Calibri" w:eastAsia="Calibri" w:hAnsi="Calibri" w:cs="Calibri"/>
          <w:sz w:val="18"/>
          <w:szCs w:val="18"/>
        </w:rPr>
        <w:t xml:space="preserve"> </w:t>
      </w:r>
    </w:p>
    <w:p w14:paraId="6A313ED6" w14:textId="77777777" w:rsidR="00F8208C" w:rsidRDefault="00F8208C">
      <w:pPr>
        <w:spacing w:after="200"/>
        <w:jc w:val="center"/>
        <w:rPr>
          <w:rFonts w:ascii="Calibri" w:eastAsia="Calibri" w:hAnsi="Calibri" w:cs="Calibri"/>
          <w:color w:val="0000FF"/>
          <w:sz w:val="18"/>
          <w:szCs w:val="18"/>
          <w:u w:val="single"/>
        </w:rPr>
      </w:pPr>
    </w:p>
    <w:sectPr w:rsidR="00F8208C">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22888A" w14:textId="77777777" w:rsidR="00263012" w:rsidRDefault="00263012">
      <w:r>
        <w:separator/>
      </w:r>
    </w:p>
  </w:endnote>
  <w:endnote w:type="continuationSeparator" w:id="0">
    <w:p w14:paraId="6647E59C" w14:textId="77777777" w:rsidR="00263012" w:rsidRDefault="002630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3B3A6DEE-0954-4FF4-8DD3-29A9AA3D2DF2}"/>
    <w:embedBold r:id="rId2" w:fontKey="{E20A4AF2-9434-4419-B2A8-6FA515A74777}"/>
  </w:font>
  <w:font w:name="Georgia">
    <w:panose1 w:val="02040502050405020303"/>
    <w:charset w:val="BA"/>
    <w:family w:val="roman"/>
    <w:pitch w:val="variable"/>
    <w:sig w:usb0="00000287" w:usb1="00000000" w:usb2="00000000" w:usb3="00000000" w:csb0="0000009F" w:csb1="00000000"/>
    <w:embedItalic r:id="rId3" w:fontKey="{FBC984FE-9ED2-467F-97C5-DCD096368A1E}"/>
  </w:font>
  <w:font w:name="Calibri">
    <w:panose1 w:val="020F0502020204030204"/>
    <w:charset w:val="BA"/>
    <w:family w:val="swiss"/>
    <w:pitch w:val="variable"/>
    <w:sig w:usb0="E4002EFF" w:usb1="C200247B" w:usb2="00000009" w:usb3="00000000" w:csb0="000001FF" w:csb1="00000000"/>
    <w:embedRegular r:id="rId4" w:fontKey="{D7131761-540F-4360-89FD-27BBF0D4269D}"/>
    <w:embedBold r:id="rId5" w:fontKey="{90909C29-DCD1-4014-9E59-7A092C623044}"/>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512DC" w14:textId="77777777" w:rsidR="00F8208C"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7B19C770" wp14:editId="27050FC5">
              <wp:simplePos x="0" y="0"/>
              <wp:positionH relativeFrom="column">
                <wp:posOffset>-142851</wp:posOffset>
              </wp:positionH>
              <wp:positionV relativeFrom="paragraph">
                <wp:posOffset>-480667</wp:posOffset>
              </wp:positionV>
              <wp:extent cx="4349750" cy="730250"/>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12AA6F3B" w14:textId="77777777" w:rsidR="00F8208C"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-142851</wp:posOffset>
              </wp:positionH>
              <wp:positionV relativeFrom="paragraph">
                <wp:posOffset>-480667</wp:posOffset>
              </wp:positionV>
              <wp:extent cx="4349750" cy="730250"/>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49750" cy="73025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30561" w14:textId="77777777" w:rsidR="00F8208C"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705783E6" wp14:editId="686C028B">
              <wp:simplePos x="0" y="0"/>
              <wp:positionH relativeFrom="column">
                <wp:posOffset>-151103</wp:posOffset>
              </wp:positionH>
              <wp:positionV relativeFrom="paragraph">
                <wp:posOffset>-532108</wp:posOffset>
              </wp:positionV>
              <wp:extent cx="4349750" cy="730250"/>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4200456" w14:textId="77777777" w:rsidR="00F8208C" w:rsidRDefault="00000000">
                          <w:pPr>
                            <w:textDirection w:val="btLr"/>
                          </w:pPr>
                          <w:r>
                            <w:rPr>
                              <w:rFonts w:ascii="Calibri" w:eastAsia="Calibri" w:hAnsi="Calibri" w:cs="Calibri"/>
                              <w:b/>
                              <w:smallCaps/>
                              <w:color w:val="FFFFFF"/>
                              <w:sz w:val="48"/>
                            </w:rPr>
                            <w:t xml:space="preserve">INFORMACIJA </w:t>
                          </w:r>
                          <w:r>
                            <w:rPr>
                              <w:rFonts w:ascii="Calibri" w:eastAsia="Calibri" w:hAnsi="Calibri" w:cs="Calibri"/>
                              <w:b/>
                              <w:smallCaps/>
                              <w:color w:val="FFFFFF"/>
                              <w:sz w:val="48"/>
                            </w:rPr>
                            <w:t>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-151103</wp:posOffset>
              </wp:positionH>
              <wp:positionV relativeFrom="paragraph">
                <wp:posOffset>-532108</wp:posOffset>
              </wp:positionV>
              <wp:extent cx="4349750" cy="730250"/>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49750" cy="73025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648FB3" w14:textId="77777777" w:rsidR="00263012" w:rsidRDefault="00263012">
      <w:r>
        <w:separator/>
      </w:r>
    </w:p>
  </w:footnote>
  <w:footnote w:type="continuationSeparator" w:id="0">
    <w:p w14:paraId="0D4A8671" w14:textId="77777777" w:rsidR="00263012" w:rsidRDefault="002630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69090" w14:textId="77777777" w:rsidR="00F8208C"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45248D99" w14:textId="77777777" w:rsidR="00F8208C" w:rsidRDefault="00F8208C">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DB259" w14:textId="77777777" w:rsidR="00F8208C"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20539CB9" wp14:editId="42B028CB">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82C40" w14:textId="77777777" w:rsidR="00F8208C"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083ACA9E" wp14:editId="527BBEE7">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208C"/>
    <w:rsid w:val="00241CDA"/>
    <w:rsid w:val="00263012"/>
    <w:rsid w:val="006E0B2D"/>
    <w:rsid w:val="00F8208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6026DA"/>
  <w15:docId w15:val="{529222A7-8D80-44A9-97FD-A689294081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2kS8yGyjt8LLa9L6b/WQkLU9xw==">CgMxLjA4AHIhMXpxMEczODNxVzA0MmdxZFJBRG0yM0dpUUFZWlhQTndf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3828</Words>
  <Characters>2182</Characters>
  <Application>Microsoft Office Word</Application>
  <DocSecurity>0</DocSecurity>
  <Lines>18</Lines>
  <Paragraphs>11</Paragraphs>
  <ScaleCrop>false</ScaleCrop>
  <Company/>
  <LinksUpToDate>false</LinksUpToDate>
  <CharactersWithSpaces>5999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Goda Maniuse (Goda Maniušė)</cp:lastModifiedBy>
  <cp:revision>2</cp:revision>
  <dcterms:created xsi:type="dcterms:W3CDTF">2026-06-29T08:26:00Z</dcterms:created>
  <dcterms:modified xsi:type="dcterms:W3CDTF">2026-06-29T08:27:00Z</dcterms:modified>
</cp:coreProperties>
</file>