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F1456" w14:textId="6F37355C" w:rsidR="00B55447" w:rsidRPr="00E600E0" w:rsidRDefault="001E1AAD" w:rsidP="00B55447">
      <w:pPr>
        <w:spacing w:after="0" w:line="240" w:lineRule="auto"/>
        <w:jc w:val="both"/>
        <w:rPr>
          <w:rFonts w:ascii="Calibri" w:eastAsia="Times New Roman" w:hAnsi="Calibri" w:cs="Calibri"/>
          <w:kern w:val="0"/>
          <w:sz w:val="18"/>
          <w:szCs w:val="18"/>
          <w:lang w:eastAsia="en-GB"/>
          <w14:ligatures w14:val="none"/>
        </w:rPr>
      </w:pPr>
      <w:r w:rsidRPr="00E600E0">
        <w:rPr>
          <w:rFonts w:ascii="Calibri" w:eastAsia="Times New Roman" w:hAnsi="Calibri" w:cs="Calibri"/>
          <w:kern w:val="0"/>
          <w:sz w:val="18"/>
          <w:szCs w:val="18"/>
          <w:lang w:eastAsia="en-GB"/>
          <w14:ligatures w14:val="none"/>
        </w:rPr>
        <w:t xml:space="preserve">Pranešimas </w:t>
      </w:r>
      <w:r w:rsidR="00EB2385" w:rsidRPr="00E600E0">
        <w:rPr>
          <w:rFonts w:ascii="Calibri" w:eastAsia="Times New Roman" w:hAnsi="Calibri" w:cs="Calibri"/>
          <w:kern w:val="0"/>
          <w:sz w:val="18"/>
          <w:szCs w:val="18"/>
          <w:lang w:eastAsia="en-GB"/>
          <w14:ligatures w14:val="none"/>
        </w:rPr>
        <w:t>žiniasklaidai</w:t>
      </w:r>
    </w:p>
    <w:p w14:paraId="1025437A" w14:textId="662B727B" w:rsidR="00A86483" w:rsidRPr="00E600E0" w:rsidRDefault="00B55447" w:rsidP="00AD623C">
      <w:pPr>
        <w:spacing w:after="0" w:line="240" w:lineRule="auto"/>
        <w:jc w:val="both"/>
        <w:rPr>
          <w:rFonts w:ascii="Calibri" w:eastAsia="Times New Roman" w:hAnsi="Calibri" w:cs="Calibri"/>
          <w:kern w:val="0"/>
          <w:sz w:val="18"/>
          <w:szCs w:val="18"/>
          <w:lang w:eastAsia="en-GB"/>
          <w14:ligatures w14:val="none"/>
        </w:rPr>
      </w:pPr>
      <w:r w:rsidRPr="00E600E0">
        <w:rPr>
          <w:rFonts w:ascii="Calibri" w:eastAsia="Times New Roman" w:hAnsi="Calibri" w:cs="Calibri"/>
          <w:kern w:val="0"/>
          <w:sz w:val="18"/>
          <w:szCs w:val="18"/>
          <w:lang w:eastAsia="en-GB"/>
          <w14:ligatures w14:val="none"/>
        </w:rPr>
        <w:t xml:space="preserve">2026 m. </w:t>
      </w:r>
      <w:r w:rsidR="00F23556" w:rsidRPr="00E600E0">
        <w:rPr>
          <w:rFonts w:ascii="Calibri" w:eastAsia="Times New Roman" w:hAnsi="Calibri" w:cs="Calibri"/>
          <w:kern w:val="0"/>
          <w:sz w:val="18"/>
          <w:szCs w:val="18"/>
          <w:lang w:eastAsia="en-GB"/>
          <w14:ligatures w14:val="none"/>
        </w:rPr>
        <w:t>liepos</w:t>
      </w:r>
      <w:r w:rsidRPr="00E600E0">
        <w:rPr>
          <w:rFonts w:ascii="Calibri" w:eastAsia="Times New Roman" w:hAnsi="Calibri" w:cs="Calibri"/>
          <w:kern w:val="0"/>
          <w:sz w:val="18"/>
          <w:szCs w:val="18"/>
          <w:lang w:eastAsia="en-GB"/>
          <w14:ligatures w14:val="none"/>
        </w:rPr>
        <w:t xml:space="preserve"> </w:t>
      </w:r>
      <w:r w:rsidR="008D33B4">
        <w:rPr>
          <w:rFonts w:ascii="Calibri" w:eastAsia="Times New Roman" w:hAnsi="Calibri" w:cs="Calibri"/>
          <w:kern w:val="0"/>
          <w:sz w:val="18"/>
          <w:szCs w:val="18"/>
          <w:lang w:eastAsia="en-GB"/>
          <w14:ligatures w14:val="none"/>
        </w:rPr>
        <w:t>7</w:t>
      </w:r>
      <w:r w:rsidR="00C6652B" w:rsidRPr="00E600E0">
        <w:rPr>
          <w:rFonts w:ascii="Calibri" w:eastAsia="Times New Roman" w:hAnsi="Calibri" w:cs="Calibri"/>
          <w:kern w:val="0"/>
          <w:sz w:val="18"/>
          <w:szCs w:val="18"/>
          <w:lang w:eastAsia="en-GB"/>
          <w14:ligatures w14:val="none"/>
        </w:rPr>
        <w:t xml:space="preserve"> </w:t>
      </w:r>
      <w:r w:rsidRPr="00E600E0">
        <w:rPr>
          <w:rFonts w:ascii="Calibri" w:eastAsia="Times New Roman" w:hAnsi="Calibri" w:cs="Calibri"/>
          <w:kern w:val="0"/>
          <w:sz w:val="18"/>
          <w:szCs w:val="18"/>
          <w:lang w:eastAsia="en-GB"/>
          <w14:ligatures w14:val="none"/>
        </w:rPr>
        <w:t>d.</w:t>
      </w:r>
    </w:p>
    <w:p w14:paraId="5BEE468A" w14:textId="77777777" w:rsidR="00AD623C" w:rsidRPr="00E600E0" w:rsidRDefault="00AD623C" w:rsidP="00AD623C">
      <w:pPr>
        <w:spacing w:after="0" w:line="240" w:lineRule="auto"/>
        <w:jc w:val="both"/>
        <w:rPr>
          <w:rFonts w:ascii="Calibri" w:eastAsia="Times New Roman" w:hAnsi="Calibri" w:cs="Calibri"/>
          <w:kern w:val="0"/>
          <w:sz w:val="18"/>
          <w:szCs w:val="18"/>
          <w:lang w:eastAsia="en-GB"/>
          <w14:ligatures w14:val="none"/>
        </w:rPr>
      </w:pPr>
    </w:p>
    <w:p w14:paraId="1AB963E8" w14:textId="574AF8C0" w:rsidR="00BB0A2F" w:rsidRPr="00432BC6" w:rsidRDefault="004C7B26" w:rsidP="00432BC6">
      <w:pPr>
        <w:jc w:val="both"/>
        <w:rPr>
          <w:rFonts w:ascii="Calibri" w:hAnsi="Calibri" w:cs="Calibri"/>
          <w:b/>
          <w:bCs/>
          <w:sz w:val="22"/>
          <w:szCs w:val="22"/>
        </w:rPr>
      </w:pPr>
      <w:r w:rsidRPr="00432BC6">
        <w:rPr>
          <w:rFonts w:ascii="Calibri" w:hAnsi="Calibri" w:cs="Calibri"/>
          <w:b/>
          <w:bCs/>
          <w:sz w:val="22"/>
          <w:szCs w:val="22"/>
        </w:rPr>
        <w:t>Štai kaip be vargo pamaitinti draugų kompaniją gamtoje</w:t>
      </w:r>
      <w:r w:rsidR="00436F1A" w:rsidRPr="00432BC6">
        <w:rPr>
          <w:rFonts w:ascii="Calibri" w:hAnsi="Calibri" w:cs="Calibri"/>
          <w:b/>
          <w:bCs/>
          <w:sz w:val="22"/>
          <w:szCs w:val="22"/>
        </w:rPr>
        <w:t>: pravers paprasta taisyklė</w:t>
      </w:r>
    </w:p>
    <w:p w14:paraId="5863716A" w14:textId="59836EDD" w:rsidR="001A7730" w:rsidRPr="00E600E0" w:rsidRDefault="001A7730" w:rsidP="00C460A5">
      <w:pPr>
        <w:jc w:val="both"/>
        <w:rPr>
          <w:rFonts w:ascii="Calibri" w:hAnsi="Calibri" w:cs="Calibri"/>
          <w:b/>
          <w:bCs/>
          <w:sz w:val="22"/>
          <w:szCs w:val="22"/>
        </w:rPr>
      </w:pPr>
      <w:r w:rsidRPr="00E600E0">
        <w:rPr>
          <w:rFonts w:ascii="Calibri" w:hAnsi="Calibri" w:cs="Calibri"/>
          <w:b/>
          <w:bCs/>
          <w:sz w:val="22"/>
          <w:szCs w:val="22"/>
        </w:rPr>
        <w:t xml:space="preserve">Vasaros savaitgaliais vakarienė dažnai persikelia ten, kur norisi </w:t>
      </w:r>
      <w:r w:rsidR="00A65350" w:rsidRPr="00E600E0">
        <w:rPr>
          <w:rFonts w:ascii="Calibri" w:hAnsi="Calibri" w:cs="Calibri"/>
          <w:b/>
          <w:bCs/>
          <w:sz w:val="22"/>
          <w:szCs w:val="22"/>
        </w:rPr>
        <w:t>leisti kuo daugiau laiko</w:t>
      </w:r>
      <w:r w:rsidRPr="00E600E0">
        <w:rPr>
          <w:rFonts w:ascii="Calibri" w:hAnsi="Calibri" w:cs="Calibri"/>
          <w:b/>
          <w:bCs/>
          <w:sz w:val="22"/>
          <w:szCs w:val="22"/>
        </w:rPr>
        <w:t xml:space="preserve"> – prie ežero, į sodybą ar kiemą, kuriame aplink grilį renkasi draugai. Kai kompanija didesnė, svarbiausia </w:t>
      </w:r>
      <w:r w:rsidR="00685FDE">
        <w:rPr>
          <w:rFonts w:ascii="Calibri" w:hAnsi="Calibri" w:cs="Calibri"/>
          <w:b/>
          <w:bCs/>
          <w:sz w:val="22"/>
          <w:szCs w:val="22"/>
        </w:rPr>
        <w:t>gerai</w:t>
      </w:r>
      <w:r w:rsidRPr="00E600E0">
        <w:rPr>
          <w:rFonts w:ascii="Calibri" w:hAnsi="Calibri" w:cs="Calibri"/>
          <w:b/>
          <w:bCs/>
          <w:sz w:val="22"/>
          <w:szCs w:val="22"/>
        </w:rPr>
        <w:t xml:space="preserve"> iš anksto įvertinti, kiek maisto iš tiesų reikės. Vykstant teminiam </w:t>
      </w:r>
      <w:r w:rsidR="00685FDE">
        <w:rPr>
          <w:rFonts w:ascii="Calibri" w:hAnsi="Calibri" w:cs="Calibri"/>
          <w:b/>
          <w:bCs/>
          <w:sz w:val="22"/>
          <w:szCs w:val="22"/>
        </w:rPr>
        <w:t xml:space="preserve">didelių pakuočių arba </w:t>
      </w:r>
      <w:r w:rsidR="00685FDE" w:rsidRPr="00685FDE">
        <w:rPr>
          <w:rFonts w:ascii="Calibri" w:hAnsi="Calibri" w:cs="Calibri"/>
          <w:b/>
          <w:bCs/>
          <w:i/>
          <w:iCs/>
          <w:sz w:val="22"/>
          <w:szCs w:val="22"/>
        </w:rPr>
        <w:t>Maxi</w:t>
      </w:r>
      <w:r w:rsidRPr="00E600E0">
        <w:rPr>
          <w:rFonts w:ascii="Calibri" w:hAnsi="Calibri" w:cs="Calibri"/>
          <w:b/>
          <w:bCs/>
          <w:sz w:val="22"/>
          <w:szCs w:val="22"/>
        </w:rPr>
        <w:t xml:space="preserve"> mėnesiui, lietuviškas prekybos tinklas „Maxima“ primena, kad planuojant vakarienę didesnei kompanijai verta pasitelkti paprastą krepšelio matematiką: didesni kiekiai gali padėti sutaupyti, jei renkantis žiūrima ne tik į pakuotės, bet ir į kilogramo, litro ar vieneto kainą.</w:t>
      </w:r>
    </w:p>
    <w:p w14:paraId="13A6E8AA" w14:textId="34A9CD30" w:rsidR="00E600E0" w:rsidRPr="00E600E0" w:rsidRDefault="00E600E0" w:rsidP="00E600E0">
      <w:pPr>
        <w:jc w:val="both"/>
        <w:rPr>
          <w:rFonts w:ascii="Calibri" w:hAnsi="Calibri" w:cs="Calibri"/>
          <w:sz w:val="22"/>
          <w:szCs w:val="22"/>
        </w:rPr>
      </w:pPr>
      <w:r w:rsidRPr="00E600E0">
        <w:rPr>
          <w:rFonts w:ascii="Calibri" w:hAnsi="Calibri" w:cs="Calibri"/>
          <w:sz w:val="22"/>
          <w:szCs w:val="22"/>
        </w:rPr>
        <w:t>Ruošiantis grilio vakarui 6–8 žmonėms, patogiausia pradėti ne nuo ilgo pirkinių sąrašo, o nuo pagrindinio klausimo – kas bus vakarienės pagrindas ir kiek porcijų reikės. Kai aišku, ar ant grotelių keliaus šašlykas, šonkauliukai ar kitas grilio patiekalas, lengviau suplanuoti ir priedus: daržoves, duoną ar lavašą, padažą, gėrimus bei desertą</w:t>
      </w:r>
      <w:r w:rsidR="00D82CCE">
        <w:rPr>
          <w:rFonts w:ascii="Calibri" w:hAnsi="Calibri" w:cs="Calibri"/>
          <w:sz w:val="22"/>
          <w:szCs w:val="22"/>
        </w:rPr>
        <w:t xml:space="preserve"> po vakarienės</w:t>
      </w:r>
      <w:r w:rsidRPr="00E600E0">
        <w:rPr>
          <w:rFonts w:ascii="Calibri" w:hAnsi="Calibri" w:cs="Calibri"/>
          <w:sz w:val="22"/>
          <w:szCs w:val="22"/>
        </w:rPr>
        <w:t>. Taip krepšelis tampa aiškesnis, o apsipirkimas – mažiau spontaniškas.</w:t>
      </w:r>
    </w:p>
    <w:p w14:paraId="0538747D" w14:textId="03144C53" w:rsidR="00E600E0" w:rsidRPr="00E600E0" w:rsidRDefault="00E600E0" w:rsidP="00E600E0">
      <w:pPr>
        <w:jc w:val="both"/>
        <w:rPr>
          <w:rFonts w:ascii="Calibri" w:hAnsi="Calibri" w:cs="Calibri"/>
          <w:sz w:val="22"/>
          <w:szCs w:val="22"/>
        </w:rPr>
      </w:pPr>
      <w:r w:rsidRPr="00E600E0">
        <w:rPr>
          <w:rFonts w:ascii="Calibri" w:hAnsi="Calibri" w:cs="Calibri"/>
          <w:sz w:val="22"/>
          <w:szCs w:val="22"/>
        </w:rPr>
        <w:t xml:space="preserve">„Didesnės pakuotės labiausiai pasiteisina tada, kai perkama ne vienai vakarienei dviese, o didesnei kompanijai ar ilgesniam laikui. Ruošiantis išvykai verta skaičiuoti, kiek </w:t>
      </w:r>
      <w:r w:rsidR="00685FDE">
        <w:rPr>
          <w:rFonts w:ascii="Calibri" w:hAnsi="Calibri" w:cs="Calibri"/>
          <w:sz w:val="22"/>
          <w:szCs w:val="22"/>
        </w:rPr>
        <w:t>valgių</w:t>
      </w:r>
      <w:r w:rsidRPr="00E600E0">
        <w:rPr>
          <w:rFonts w:ascii="Calibri" w:hAnsi="Calibri" w:cs="Calibri"/>
          <w:sz w:val="22"/>
          <w:szCs w:val="22"/>
        </w:rPr>
        <w:t xml:space="preserve"> bus galima paruošti iš vienos pakuotės ir kiek kainuos viena porcija. Toks požiūris padeda apsipirkti tiksliau, kad maistas nebūtų švaistomas ir netektų išleisti daugiau nei planuota“, – sako „Maximos“ </w:t>
      </w:r>
      <w:r w:rsidR="00685FDE">
        <w:rPr>
          <w:rFonts w:ascii="Calibri" w:hAnsi="Calibri" w:cs="Calibri"/>
          <w:sz w:val="22"/>
          <w:szCs w:val="22"/>
        </w:rPr>
        <w:t>ryšių su žiniasklaida vadovė Ernesta Vareikytė.</w:t>
      </w:r>
    </w:p>
    <w:p w14:paraId="75EFD382" w14:textId="57FDA122" w:rsidR="00D82CCE" w:rsidRDefault="00432BC6" w:rsidP="00197BF8">
      <w:pPr>
        <w:jc w:val="both"/>
        <w:rPr>
          <w:rFonts w:ascii="Calibri" w:hAnsi="Calibri" w:cs="Calibri"/>
          <w:sz w:val="22"/>
          <w:szCs w:val="22"/>
        </w:rPr>
      </w:pPr>
      <w:r>
        <w:rPr>
          <w:rFonts w:ascii="Calibri" w:hAnsi="Calibri" w:cs="Calibri"/>
          <w:sz w:val="22"/>
          <w:szCs w:val="22"/>
        </w:rPr>
        <w:t>Tam ypač pasiteisina didelės maisto prekių pakuotės – taip lengviau</w:t>
      </w:r>
      <w:r w:rsidR="00E600E0" w:rsidRPr="00E600E0">
        <w:rPr>
          <w:rFonts w:ascii="Calibri" w:hAnsi="Calibri" w:cs="Calibri"/>
          <w:sz w:val="22"/>
          <w:szCs w:val="22"/>
        </w:rPr>
        <w:t xml:space="preserve"> palyginti kilogramo, litro ar vieneto kainą ir pasirinkti praktišk</w:t>
      </w:r>
      <w:r>
        <w:rPr>
          <w:rFonts w:ascii="Calibri" w:hAnsi="Calibri" w:cs="Calibri"/>
          <w:sz w:val="22"/>
          <w:szCs w:val="22"/>
        </w:rPr>
        <w:t>iausią</w:t>
      </w:r>
      <w:r w:rsidR="00E600E0" w:rsidRPr="00E600E0">
        <w:rPr>
          <w:rFonts w:ascii="Calibri" w:hAnsi="Calibri" w:cs="Calibri"/>
          <w:sz w:val="22"/>
          <w:szCs w:val="22"/>
        </w:rPr>
        <w:t xml:space="preserve"> variantą</w:t>
      </w:r>
      <w:r>
        <w:rPr>
          <w:rFonts w:ascii="Calibri" w:hAnsi="Calibri" w:cs="Calibri"/>
          <w:sz w:val="22"/>
          <w:szCs w:val="22"/>
        </w:rPr>
        <w:t xml:space="preserve">, kuris tiks norint pamaitinti didesnę žmonių kompaniją. Be to, E. Vareikytė pastebi, kad </w:t>
      </w:r>
      <w:r w:rsidR="00D82CCE" w:rsidRPr="00D82CCE">
        <w:rPr>
          <w:rFonts w:ascii="Calibri" w:hAnsi="Calibri" w:cs="Calibri"/>
          <w:sz w:val="22"/>
          <w:szCs w:val="22"/>
        </w:rPr>
        <w:t>gamtoje praverčia ir tai, ką galima padėti ant stalo be jokio papildomo pasiruošimo. Užkandžiai, gėrimai skardinėse, raguoliai ar šokoladiniai batonėliai padeda užpildyti laiką, kol kepa pagrindinis patiekalas, o kartu tampa paprastu sprendimu desertui ar greitam užkandžiui po maudynių, žaidimų ar ilgesnio pasivaikščiojimo.</w:t>
      </w:r>
    </w:p>
    <w:p w14:paraId="2C2187C3" w14:textId="5EDA40AB" w:rsidR="00197BF8" w:rsidRPr="00E600E0" w:rsidRDefault="00197BF8" w:rsidP="00197BF8">
      <w:pPr>
        <w:jc w:val="both"/>
        <w:rPr>
          <w:rFonts w:ascii="Calibri" w:hAnsi="Calibri" w:cs="Calibri"/>
          <w:b/>
          <w:bCs/>
          <w:sz w:val="22"/>
          <w:szCs w:val="22"/>
        </w:rPr>
      </w:pPr>
      <w:r w:rsidRPr="00E600E0">
        <w:rPr>
          <w:rFonts w:ascii="Calibri" w:hAnsi="Calibri" w:cs="Calibri"/>
          <w:b/>
          <w:bCs/>
          <w:sz w:val="22"/>
          <w:szCs w:val="22"/>
        </w:rPr>
        <w:t>Verta skaičiuoti ne krepšelį, o porcijas</w:t>
      </w:r>
    </w:p>
    <w:p w14:paraId="1D6220C1" w14:textId="77777777" w:rsidR="00197BF8" w:rsidRPr="00E600E0" w:rsidRDefault="00197BF8" w:rsidP="00197BF8">
      <w:pPr>
        <w:jc w:val="both"/>
        <w:rPr>
          <w:rFonts w:ascii="Calibri" w:hAnsi="Calibri" w:cs="Calibri"/>
          <w:sz w:val="22"/>
          <w:szCs w:val="22"/>
        </w:rPr>
      </w:pPr>
      <w:r w:rsidRPr="00E600E0">
        <w:rPr>
          <w:rFonts w:ascii="Calibri" w:hAnsi="Calibri" w:cs="Calibri"/>
          <w:sz w:val="22"/>
          <w:szCs w:val="22"/>
        </w:rPr>
        <w:t>Pagrindinė taisyklė paprasta: jei ant stalo bus užkandžių, daržovių ir duonos, vienam žmogui dažniausiai pakanka apie 250–300 g pagrindinio grilio patiekalo. Jei išvyka aktyvi, o vakarienė bus pagrindinis dienos maistas, kiekį galima šiek tiek padidinti. Taip lengviau suprasti, kada didesnė pakuotė iš tiesų apsimoka, o kada pakaks mažesnio kiekio.</w:t>
      </w:r>
    </w:p>
    <w:p w14:paraId="588F4894" w14:textId="2E2BCAC4" w:rsidR="00197BF8" w:rsidRPr="00E600E0" w:rsidRDefault="00197BF8" w:rsidP="00197BF8">
      <w:pPr>
        <w:jc w:val="both"/>
        <w:rPr>
          <w:rFonts w:ascii="Calibri" w:hAnsi="Calibri" w:cs="Calibri"/>
          <w:sz w:val="22"/>
          <w:szCs w:val="22"/>
        </w:rPr>
      </w:pPr>
      <w:r w:rsidRPr="00E600E0">
        <w:rPr>
          <w:rFonts w:ascii="Calibri" w:hAnsi="Calibri" w:cs="Calibri"/>
          <w:sz w:val="22"/>
          <w:szCs w:val="22"/>
        </w:rPr>
        <w:t xml:space="preserve">„Dažna </w:t>
      </w:r>
      <w:r w:rsidR="00685FDE">
        <w:rPr>
          <w:rFonts w:ascii="Calibri" w:hAnsi="Calibri" w:cs="Calibri"/>
          <w:sz w:val="22"/>
          <w:szCs w:val="22"/>
        </w:rPr>
        <w:t>problema</w:t>
      </w:r>
      <w:r w:rsidRPr="00E600E0">
        <w:rPr>
          <w:rFonts w:ascii="Calibri" w:hAnsi="Calibri" w:cs="Calibri"/>
          <w:sz w:val="22"/>
          <w:szCs w:val="22"/>
        </w:rPr>
        <w:t xml:space="preserve"> – planuoti atskirus produktus, o ne visą vakarienės eigą. Didesnei kompanijai nebūtina ruošti daug skirtingų patiekalų. Pakanka vieno aiškaus pagrindo, kelių priedų ir užkandžių, kuriuos patogu padėti ant bendro stalo“, – pažymi </w:t>
      </w:r>
      <w:r w:rsidR="00685FDE">
        <w:rPr>
          <w:rFonts w:ascii="Calibri" w:hAnsi="Calibri" w:cs="Calibri"/>
          <w:sz w:val="22"/>
          <w:szCs w:val="22"/>
        </w:rPr>
        <w:t>E. Vareikytė.</w:t>
      </w:r>
    </w:p>
    <w:p w14:paraId="7BD6A82E" w14:textId="01C4A876" w:rsidR="00C460A5" w:rsidRPr="00E600E0" w:rsidRDefault="00197BF8" w:rsidP="00197BF8">
      <w:pPr>
        <w:jc w:val="both"/>
        <w:rPr>
          <w:rFonts w:ascii="Calibri" w:hAnsi="Calibri" w:cs="Calibri"/>
          <w:sz w:val="22"/>
          <w:szCs w:val="22"/>
        </w:rPr>
      </w:pPr>
      <w:r w:rsidRPr="00E600E0">
        <w:rPr>
          <w:rFonts w:ascii="Calibri" w:hAnsi="Calibri" w:cs="Calibri"/>
          <w:sz w:val="22"/>
          <w:szCs w:val="22"/>
        </w:rPr>
        <w:t xml:space="preserve">Prieš apsiperkant verta trumpai susidėlioti, kiek žmonių valgys, kas bus pagrindinis patiekalas, kokie priedai prie jo derės ir kiek vietos bus šaltkrepšyje. Toks planas padeda išvykos krepšelį susidėlioti aiškiau, išvengti perteklinių </w:t>
      </w:r>
      <w:r w:rsidR="00432BC6">
        <w:rPr>
          <w:rFonts w:ascii="Calibri" w:hAnsi="Calibri" w:cs="Calibri"/>
          <w:sz w:val="22"/>
          <w:szCs w:val="22"/>
        </w:rPr>
        <w:t>maisto produktų</w:t>
      </w:r>
      <w:r w:rsidRPr="00E600E0">
        <w:rPr>
          <w:rFonts w:ascii="Calibri" w:hAnsi="Calibri" w:cs="Calibri"/>
          <w:sz w:val="22"/>
          <w:szCs w:val="22"/>
        </w:rPr>
        <w:t xml:space="preserve"> ir rinktis didesnes pakuotes ten, kur jos iš tiesų padeda sutaupyti.</w:t>
      </w:r>
      <w:r w:rsidR="00432BC6">
        <w:rPr>
          <w:rFonts w:ascii="Calibri" w:hAnsi="Calibri" w:cs="Calibri"/>
          <w:sz w:val="22"/>
          <w:szCs w:val="22"/>
        </w:rPr>
        <w:t xml:space="preserve"> Keliais receptais, kurių produktais pasirūpinus didesniu kiekiu vienoje pakuotėje, dalijasi „Maximos“ kulinarijos meistrai.</w:t>
      </w:r>
    </w:p>
    <w:p w14:paraId="50ECD643" w14:textId="77777777" w:rsidR="003347F5" w:rsidRDefault="003347F5" w:rsidP="002215A5">
      <w:pPr>
        <w:jc w:val="both"/>
        <w:rPr>
          <w:rFonts w:ascii="Calibri" w:hAnsi="Calibri" w:cs="Calibri"/>
          <w:b/>
          <w:bCs/>
          <w:sz w:val="22"/>
          <w:szCs w:val="22"/>
        </w:rPr>
      </w:pPr>
      <w:r w:rsidRPr="003347F5">
        <w:rPr>
          <w:rFonts w:ascii="Calibri" w:hAnsi="Calibri" w:cs="Calibri"/>
          <w:b/>
          <w:bCs/>
          <w:sz w:val="22"/>
          <w:szCs w:val="22"/>
        </w:rPr>
        <w:t>Lavašai su šašlyku ir mėtų, citrinų bei medaus padažu</w:t>
      </w:r>
    </w:p>
    <w:p w14:paraId="40580BDE" w14:textId="77777777" w:rsidR="00DF7C45" w:rsidRPr="00DF7C45" w:rsidRDefault="00DF7C45" w:rsidP="00DF7C45">
      <w:pPr>
        <w:jc w:val="both"/>
        <w:rPr>
          <w:rFonts w:ascii="Calibri" w:hAnsi="Calibri" w:cs="Calibri"/>
          <w:sz w:val="22"/>
          <w:szCs w:val="22"/>
        </w:rPr>
      </w:pPr>
      <w:r w:rsidRPr="00DF7C45">
        <w:rPr>
          <w:rFonts w:ascii="Calibri" w:hAnsi="Calibri" w:cs="Calibri"/>
          <w:sz w:val="22"/>
          <w:szCs w:val="22"/>
        </w:rPr>
        <w:t xml:space="preserve">Šis receptas tiks išvykai, kai norisi sotaus, bet patogiai valgomo patiekalo. Šiltame lavaše susukamas grilyje keptas šašlykas, daržovės ir gaivus mėtų, citrinų bei medaus padažas. </w:t>
      </w:r>
      <w:r w:rsidRPr="00DF7C45">
        <w:rPr>
          <w:rFonts w:ascii="Calibri" w:hAnsi="Calibri" w:cs="Calibri"/>
          <w:b/>
          <w:bCs/>
          <w:sz w:val="22"/>
          <w:szCs w:val="22"/>
        </w:rPr>
        <w:t>Reikės:</w:t>
      </w:r>
    </w:p>
    <w:p w14:paraId="0978CBEF" w14:textId="5E175656" w:rsidR="002215A5" w:rsidRPr="00E600E0" w:rsidRDefault="002215A5" w:rsidP="002215A5">
      <w:pPr>
        <w:pStyle w:val="ListParagraph"/>
        <w:numPr>
          <w:ilvl w:val="0"/>
          <w:numId w:val="31"/>
        </w:numPr>
        <w:jc w:val="both"/>
        <w:rPr>
          <w:rFonts w:ascii="Calibri" w:hAnsi="Calibri" w:cs="Calibri"/>
          <w:sz w:val="22"/>
          <w:szCs w:val="22"/>
        </w:rPr>
      </w:pPr>
      <w:r w:rsidRPr="00E600E0">
        <w:rPr>
          <w:rFonts w:ascii="Calibri" w:hAnsi="Calibri" w:cs="Calibri"/>
          <w:sz w:val="22"/>
          <w:szCs w:val="22"/>
        </w:rPr>
        <w:lastRenderedPageBreak/>
        <w:t>marinuoto „Kaukazo“ šašlyko;</w:t>
      </w:r>
    </w:p>
    <w:p w14:paraId="7A343609" w14:textId="4BB96C13" w:rsidR="002215A5" w:rsidRPr="00E600E0" w:rsidRDefault="002215A5" w:rsidP="002215A5">
      <w:pPr>
        <w:pStyle w:val="ListParagraph"/>
        <w:numPr>
          <w:ilvl w:val="0"/>
          <w:numId w:val="31"/>
        </w:numPr>
        <w:jc w:val="both"/>
        <w:rPr>
          <w:rFonts w:ascii="Calibri" w:hAnsi="Calibri" w:cs="Calibri"/>
          <w:sz w:val="22"/>
          <w:szCs w:val="22"/>
        </w:rPr>
      </w:pPr>
      <w:r w:rsidRPr="00E600E0">
        <w:rPr>
          <w:rFonts w:ascii="Calibri" w:hAnsi="Calibri" w:cs="Calibri"/>
          <w:sz w:val="22"/>
          <w:szCs w:val="22"/>
        </w:rPr>
        <w:t>lavašo arba plokščių duonelių;</w:t>
      </w:r>
    </w:p>
    <w:p w14:paraId="4009E989" w14:textId="172A8E68" w:rsidR="002215A5" w:rsidRPr="00E600E0" w:rsidRDefault="002215A5" w:rsidP="002215A5">
      <w:pPr>
        <w:pStyle w:val="ListParagraph"/>
        <w:numPr>
          <w:ilvl w:val="0"/>
          <w:numId w:val="31"/>
        </w:numPr>
        <w:jc w:val="both"/>
        <w:rPr>
          <w:rFonts w:ascii="Calibri" w:hAnsi="Calibri" w:cs="Calibri"/>
          <w:sz w:val="22"/>
          <w:szCs w:val="22"/>
        </w:rPr>
      </w:pPr>
      <w:r w:rsidRPr="00E600E0">
        <w:rPr>
          <w:rFonts w:ascii="Calibri" w:hAnsi="Calibri" w:cs="Calibri"/>
          <w:sz w:val="22"/>
          <w:szCs w:val="22"/>
        </w:rPr>
        <w:t>raudonojo svogūno;</w:t>
      </w:r>
    </w:p>
    <w:p w14:paraId="575106C2" w14:textId="6BFE9F77" w:rsidR="002215A5" w:rsidRPr="00E600E0" w:rsidRDefault="002215A5" w:rsidP="002215A5">
      <w:pPr>
        <w:pStyle w:val="ListParagraph"/>
        <w:numPr>
          <w:ilvl w:val="0"/>
          <w:numId w:val="31"/>
        </w:numPr>
        <w:jc w:val="both"/>
        <w:rPr>
          <w:rFonts w:ascii="Calibri" w:hAnsi="Calibri" w:cs="Calibri"/>
          <w:sz w:val="22"/>
          <w:szCs w:val="22"/>
        </w:rPr>
      </w:pPr>
      <w:r w:rsidRPr="00E600E0">
        <w:rPr>
          <w:rFonts w:ascii="Calibri" w:hAnsi="Calibri" w:cs="Calibri"/>
          <w:sz w:val="22"/>
          <w:szCs w:val="22"/>
        </w:rPr>
        <w:t>saldžiosios paprikos;</w:t>
      </w:r>
    </w:p>
    <w:p w14:paraId="5A7D2015" w14:textId="29AB943F" w:rsidR="002215A5" w:rsidRPr="00E600E0" w:rsidRDefault="002215A5" w:rsidP="002215A5">
      <w:pPr>
        <w:pStyle w:val="ListParagraph"/>
        <w:numPr>
          <w:ilvl w:val="0"/>
          <w:numId w:val="31"/>
        </w:numPr>
        <w:jc w:val="both"/>
        <w:rPr>
          <w:rFonts w:ascii="Calibri" w:hAnsi="Calibri" w:cs="Calibri"/>
          <w:sz w:val="22"/>
          <w:szCs w:val="22"/>
        </w:rPr>
      </w:pPr>
      <w:r w:rsidRPr="00E600E0">
        <w:rPr>
          <w:rFonts w:ascii="Calibri" w:hAnsi="Calibri" w:cs="Calibri"/>
          <w:sz w:val="22"/>
          <w:szCs w:val="22"/>
        </w:rPr>
        <w:t>agurkų;</w:t>
      </w:r>
    </w:p>
    <w:p w14:paraId="0D44BD25" w14:textId="26578E01" w:rsidR="002215A5" w:rsidRPr="00E600E0" w:rsidRDefault="002215A5" w:rsidP="002215A5">
      <w:pPr>
        <w:pStyle w:val="ListParagraph"/>
        <w:numPr>
          <w:ilvl w:val="0"/>
          <w:numId w:val="31"/>
        </w:numPr>
        <w:jc w:val="both"/>
        <w:rPr>
          <w:rFonts w:ascii="Calibri" w:hAnsi="Calibri" w:cs="Calibri"/>
          <w:sz w:val="22"/>
          <w:szCs w:val="22"/>
        </w:rPr>
      </w:pPr>
      <w:r w:rsidRPr="00E600E0">
        <w:rPr>
          <w:rFonts w:ascii="Calibri" w:hAnsi="Calibri" w:cs="Calibri"/>
          <w:sz w:val="22"/>
          <w:szCs w:val="22"/>
        </w:rPr>
        <w:t>pomidorų;</w:t>
      </w:r>
    </w:p>
    <w:p w14:paraId="2118DD0E" w14:textId="2F047DDD" w:rsidR="002215A5" w:rsidRPr="00E600E0" w:rsidRDefault="002215A5" w:rsidP="002215A5">
      <w:pPr>
        <w:pStyle w:val="ListParagraph"/>
        <w:numPr>
          <w:ilvl w:val="0"/>
          <w:numId w:val="31"/>
        </w:numPr>
        <w:jc w:val="both"/>
        <w:rPr>
          <w:rFonts w:ascii="Calibri" w:hAnsi="Calibri" w:cs="Calibri"/>
          <w:sz w:val="22"/>
          <w:szCs w:val="22"/>
        </w:rPr>
      </w:pPr>
      <w:r w:rsidRPr="00E600E0">
        <w:rPr>
          <w:rFonts w:ascii="Calibri" w:hAnsi="Calibri" w:cs="Calibri"/>
          <w:sz w:val="22"/>
          <w:szCs w:val="22"/>
        </w:rPr>
        <w:t>citrinos;</w:t>
      </w:r>
    </w:p>
    <w:p w14:paraId="51E526CB" w14:textId="5601E127" w:rsidR="002215A5" w:rsidRPr="00E600E0" w:rsidRDefault="002215A5" w:rsidP="002215A5">
      <w:pPr>
        <w:pStyle w:val="ListParagraph"/>
        <w:numPr>
          <w:ilvl w:val="0"/>
          <w:numId w:val="31"/>
        </w:numPr>
        <w:jc w:val="both"/>
        <w:rPr>
          <w:rFonts w:ascii="Calibri" w:hAnsi="Calibri" w:cs="Calibri"/>
          <w:sz w:val="22"/>
          <w:szCs w:val="22"/>
        </w:rPr>
      </w:pPr>
      <w:r w:rsidRPr="00E600E0">
        <w:rPr>
          <w:rFonts w:ascii="Calibri" w:hAnsi="Calibri" w:cs="Calibri"/>
          <w:sz w:val="22"/>
          <w:szCs w:val="22"/>
        </w:rPr>
        <w:t>1 valgomojo šaukšto medaus;</w:t>
      </w:r>
    </w:p>
    <w:p w14:paraId="5F0E293D" w14:textId="7B624ABD" w:rsidR="002215A5" w:rsidRPr="00E600E0" w:rsidRDefault="002215A5" w:rsidP="002215A5">
      <w:pPr>
        <w:pStyle w:val="ListParagraph"/>
        <w:numPr>
          <w:ilvl w:val="0"/>
          <w:numId w:val="31"/>
        </w:numPr>
        <w:jc w:val="both"/>
        <w:rPr>
          <w:rFonts w:ascii="Calibri" w:hAnsi="Calibri" w:cs="Calibri"/>
          <w:sz w:val="22"/>
          <w:szCs w:val="22"/>
        </w:rPr>
      </w:pPr>
      <w:r w:rsidRPr="00E600E0">
        <w:rPr>
          <w:rFonts w:ascii="Calibri" w:hAnsi="Calibri" w:cs="Calibri"/>
          <w:sz w:val="22"/>
          <w:szCs w:val="22"/>
        </w:rPr>
        <w:t>saujelės šviežių mėtų;</w:t>
      </w:r>
    </w:p>
    <w:p w14:paraId="3D50EDCA" w14:textId="26B94330" w:rsidR="002215A5" w:rsidRPr="00E600E0" w:rsidRDefault="002215A5" w:rsidP="002215A5">
      <w:pPr>
        <w:pStyle w:val="ListParagraph"/>
        <w:numPr>
          <w:ilvl w:val="0"/>
          <w:numId w:val="31"/>
        </w:numPr>
        <w:jc w:val="both"/>
        <w:rPr>
          <w:rFonts w:ascii="Calibri" w:hAnsi="Calibri" w:cs="Calibri"/>
          <w:sz w:val="22"/>
          <w:szCs w:val="22"/>
        </w:rPr>
      </w:pPr>
      <w:r w:rsidRPr="00E600E0">
        <w:rPr>
          <w:rFonts w:ascii="Calibri" w:hAnsi="Calibri" w:cs="Calibri"/>
          <w:sz w:val="22"/>
          <w:szCs w:val="22"/>
        </w:rPr>
        <w:t>alyvuogių aliejaus;</w:t>
      </w:r>
    </w:p>
    <w:p w14:paraId="16895822" w14:textId="0F818C22" w:rsidR="002215A5" w:rsidRPr="00E600E0" w:rsidRDefault="002215A5" w:rsidP="002215A5">
      <w:pPr>
        <w:pStyle w:val="ListParagraph"/>
        <w:numPr>
          <w:ilvl w:val="0"/>
          <w:numId w:val="31"/>
        </w:numPr>
        <w:jc w:val="both"/>
        <w:rPr>
          <w:rFonts w:ascii="Calibri" w:hAnsi="Calibri" w:cs="Calibri"/>
          <w:sz w:val="22"/>
          <w:szCs w:val="22"/>
        </w:rPr>
      </w:pPr>
      <w:r w:rsidRPr="00E600E0">
        <w:rPr>
          <w:rFonts w:ascii="Calibri" w:hAnsi="Calibri" w:cs="Calibri"/>
          <w:sz w:val="22"/>
          <w:szCs w:val="22"/>
        </w:rPr>
        <w:t>druskos ir pipirų.</w:t>
      </w:r>
    </w:p>
    <w:p w14:paraId="2A141C0D" w14:textId="77777777" w:rsidR="00FB3AC2" w:rsidRDefault="00FB3AC2" w:rsidP="002215A5">
      <w:pPr>
        <w:jc w:val="both"/>
        <w:rPr>
          <w:rFonts w:ascii="Calibri" w:hAnsi="Calibri" w:cs="Calibri"/>
          <w:b/>
          <w:bCs/>
          <w:sz w:val="22"/>
          <w:szCs w:val="22"/>
        </w:rPr>
      </w:pPr>
      <w:r w:rsidRPr="00FB3AC2">
        <w:rPr>
          <w:rFonts w:ascii="Calibri" w:hAnsi="Calibri" w:cs="Calibri"/>
          <w:b/>
          <w:bCs/>
          <w:sz w:val="22"/>
          <w:szCs w:val="22"/>
        </w:rPr>
        <w:t xml:space="preserve">Gaminimas. </w:t>
      </w:r>
      <w:r w:rsidRPr="00FB3AC2">
        <w:rPr>
          <w:rFonts w:ascii="Calibri" w:hAnsi="Calibri" w:cs="Calibri"/>
          <w:sz w:val="22"/>
          <w:szCs w:val="22"/>
        </w:rPr>
        <w:t>Šašlyką suverkite ant iešmų ir kepkite ant įkaitusio grilio, kol mėsa apskrus. Šalia trumpai apkepkite stambiau supjaustytą papriką ir svogūną. Padažui sumaišykite citrinos sultis, medų, smulkintas mėtas, šlakelį alyvuogių aliejaus, druską ir pipirus. Lavašą pašildykite ant grilio, dėkite šašlyką, keptas daržoves, agurkus ir pomidorus, apšlakstykite padažu ir susukite.</w:t>
      </w:r>
    </w:p>
    <w:p w14:paraId="336B225C" w14:textId="3CF602E3" w:rsidR="008D32B1" w:rsidRPr="008D32B1" w:rsidRDefault="008D32B1" w:rsidP="008D32B1">
      <w:pPr>
        <w:jc w:val="both"/>
        <w:rPr>
          <w:rFonts w:ascii="Calibri" w:hAnsi="Calibri" w:cs="Calibri"/>
          <w:b/>
          <w:bCs/>
          <w:sz w:val="22"/>
          <w:szCs w:val="22"/>
        </w:rPr>
      </w:pPr>
      <w:r w:rsidRPr="008D32B1">
        <w:rPr>
          <w:rFonts w:ascii="Calibri" w:hAnsi="Calibri" w:cs="Calibri"/>
          <w:b/>
          <w:bCs/>
          <w:sz w:val="22"/>
          <w:szCs w:val="22"/>
        </w:rPr>
        <w:t>Medaus barbekiu šonkauliukai su saldžia glazūra</w:t>
      </w:r>
    </w:p>
    <w:p w14:paraId="7D0882C4" w14:textId="3FCAC842" w:rsidR="008D32B1" w:rsidRPr="008D32B1" w:rsidRDefault="008D32B1" w:rsidP="008D32B1">
      <w:pPr>
        <w:jc w:val="both"/>
        <w:rPr>
          <w:rFonts w:ascii="Calibri" w:hAnsi="Calibri" w:cs="Calibri"/>
          <w:sz w:val="22"/>
          <w:szCs w:val="22"/>
        </w:rPr>
      </w:pPr>
      <w:r w:rsidRPr="008D32B1">
        <w:rPr>
          <w:rFonts w:ascii="Calibri" w:hAnsi="Calibri" w:cs="Calibri"/>
          <w:sz w:val="22"/>
          <w:szCs w:val="22"/>
        </w:rPr>
        <w:t>Šonkauliukai – patogus pasirinkimas didesnei kompanijai, nes juos galima kepti vienu metu ir supjaustyti porcijomis. Saldžiarūgštė glazūra suteikia mėsai ryškesnį grilio skonį, o česnakinis padažas tinka patiekti šalia.</w:t>
      </w:r>
      <w:r w:rsidRPr="008D32B1">
        <w:rPr>
          <w:rFonts w:ascii="Calibri" w:hAnsi="Calibri" w:cs="Calibri"/>
          <w:b/>
          <w:bCs/>
          <w:sz w:val="22"/>
          <w:szCs w:val="22"/>
        </w:rPr>
        <w:t xml:space="preserve"> </w:t>
      </w:r>
      <w:r w:rsidR="006D2CF7" w:rsidRPr="006D2CF7">
        <w:rPr>
          <w:rFonts w:ascii="Calibri" w:hAnsi="Calibri" w:cs="Calibri"/>
          <w:sz w:val="22"/>
          <w:szCs w:val="22"/>
        </w:rPr>
        <w:t>Jiems</w:t>
      </w:r>
      <w:r w:rsidR="006D2CF7">
        <w:rPr>
          <w:rFonts w:ascii="Calibri" w:hAnsi="Calibri" w:cs="Calibri"/>
          <w:b/>
          <w:bCs/>
          <w:sz w:val="22"/>
          <w:szCs w:val="22"/>
        </w:rPr>
        <w:t xml:space="preserve"> </w:t>
      </w:r>
      <w:r w:rsidR="00BD11A3" w:rsidRPr="00BD11A3">
        <w:rPr>
          <w:rFonts w:ascii="Calibri" w:hAnsi="Calibri" w:cs="Calibri"/>
          <w:sz w:val="22"/>
          <w:szCs w:val="22"/>
        </w:rPr>
        <w:t>pagaminti</w:t>
      </w:r>
      <w:r w:rsidR="00BD11A3">
        <w:rPr>
          <w:rFonts w:ascii="Calibri" w:hAnsi="Calibri" w:cs="Calibri"/>
          <w:b/>
          <w:bCs/>
          <w:sz w:val="22"/>
          <w:szCs w:val="22"/>
        </w:rPr>
        <w:t xml:space="preserve"> </w:t>
      </w:r>
      <w:r w:rsidR="006D2CF7">
        <w:rPr>
          <w:rFonts w:ascii="Calibri" w:hAnsi="Calibri" w:cs="Calibri"/>
          <w:b/>
          <w:bCs/>
          <w:sz w:val="22"/>
          <w:szCs w:val="22"/>
        </w:rPr>
        <w:t>r</w:t>
      </w:r>
      <w:r w:rsidRPr="008D32B1">
        <w:rPr>
          <w:rFonts w:ascii="Calibri" w:hAnsi="Calibri" w:cs="Calibri"/>
          <w:b/>
          <w:bCs/>
          <w:sz w:val="22"/>
          <w:szCs w:val="22"/>
        </w:rPr>
        <w:t>eikės:</w:t>
      </w:r>
    </w:p>
    <w:p w14:paraId="52083022" w14:textId="0F0CCBBE" w:rsidR="002215A5" w:rsidRPr="00E600E0" w:rsidRDefault="002215A5" w:rsidP="008D32B1">
      <w:pPr>
        <w:pStyle w:val="ListParagraph"/>
        <w:numPr>
          <w:ilvl w:val="0"/>
          <w:numId w:val="30"/>
        </w:numPr>
        <w:jc w:val="both"/>
        <w:rPr>
          <w:rFonts w:ascii="Calibri" w:hAnsi="Calibri" w:cs="Calibri"/>
          <w:sz w:val="22"/>
          <w:szCs w:val="22"/>
        </w:rPr>
      </w:pPr>
      <w:r w:rsidRPr="00E600E0">
        <w:rPr>
          <w:rFonts w:ascii="Calibri" w:hAnsi="Calibri" w:cs="Calibri"/>
          <w:sz w:val="22"/>
          <w:szCs w:val="22"/>
        </w:rPr>
        <w:t xml:space="preserve">mėsingų kiaulienos šonkaulių su </w:t>
      </w:r>
      <w:r w:rsidR="008D32B1">
        <w:rPr>
          <w:rFonts w:ascii="Calibri" w:hAnsi="Calibri" w:cs="Calibri"/>
          <w:sz w:val="22"/>
          <w:szCs w:val="22"/>
        </w:rPr>
        <w:t>barbekiu</w:t>
      </w:r>
      <w:r w:rsidRPr="00E600E0">
        <w:rPr>
          <w:rFonts w:ascii="Calibri" w:hAnsi="Calibri" w:cs="Calibri"/>
          <w:sz w:val="22"/>
          <w:szCs w:val="22"/>
        </w:rPr>
        <w:t xml:space="preserve"> medaus marinatu;</w:t>
      </w:r>
    </w:p>
    <w:p w14:paraId="1F2B76B9" w14:textId="35F998BE" w:rsidR="002215A5" w:rsidRPr="00E600E0" w:rsidRDefault="002215A5" w:rsidP="002215A5">
      <w:pPr>
        <w:pStyle w:val="ListParagraph"/>
        <w:numPr>
          <w:ilvl w:val="0"/>
          <w:numId w:val="30"/>
        </w:numPr>
        <w:jc w:val="both"/>
        <w:rPr>
          <w:rFonts w:ascii="Calibri" w:hAnsi="Calibri" w:cs="Calibri"/>
          <w:sz w:val="22"/>
          <w:szCs w:val="22"/>
        </w:rPr>
      </w:pPr>
      <w:r w:rsidRPr="00E600E0">
        <w:rPr>
          <w:rFonts w:ascii="Calibri" w:hAnsi="Calibri" w:cs="Calibri"/>
          <w:sz w:val="22"/>
          <w:szCs w:val="22"/>
        </w:rPr>
        <w:t>„Pepsi“</w:t>
      </w:r>
      <w:r w:rsidR="005332D5">
        <w:rPr>
          <w:rFonts w:ascii="Calibri" w:hAnsi="Calibri" w:cs="Calibri"/>
          <w:sz w:val="22"/>
          <w:szCs w:val="22"/>
        </w:rPr>
        <w:t xml:space="preserve"> gėrimo</w:t>
      </w:r>
      <w:r w:rsidRPr="00E600E0">
        <w:rPr>
          <w:rFonts w:ascii="Calibri" w:hAnsi="Calibri" w:cs="Calibri"/>
          <w:sz w:val="22"/>
          <w:szCs w:val="22"/>
        </w:rPr>
        <w:t>;</w:t>
      </w:r>
    </w:p>
    <w:p w14:paraId="61766009" w14:textId="167A4DCE" w:rsidR="002215A5" w:rsidRPr="00E600E0" w:rsidRDefault="002215A5" w:rsidP="002215A5">
      <w:pPr>
        <w:pStyle w:val="ListParagraph"/>
        <w:numPr>
          <w:ilvl w:val="0"/>
          <w:numId w:val="30"/>
        </w:numPr>
        <w:jc w:val="both"/>
        <w:rPr>
          <w:rFonts w:ascii="Calibri" w:hAnsi="Calibri" w:cs="Calibri"/>
          <w:sz w:val="22"/>
          <w:szCs w:val="22"/>
        </w:rPr>
      </w:pPr>
      <w:r w:rsidRPr="00E600E0">
        <w:rPr>
          <w:rFonts w:ascii="Calibri" w:hAnsi="Calibri" w:cs="Calibri"/>
          <w:sz w:val="22"/>
          <w:szCs w:val="22"/>
        </w:rPr>
        <w:t>„Hellmann</w:t>
      </w:r>
      <w:r w:rsidR="00685FDE">
        <w:rPr>
          <w:rFonts w:ascii="Calibri" w:hAnsi="Calibri" w:cs="Calibri"/>
          <w:sz w:val="22"/>
          <w:szCs w:val="22"/>
        </w:rPr>
        <w:t>‘</w:t>
      </w:r>
      <w:r w:rsidRPr="00E600E0">
        <w:rPr>
          <w:rFonts w:ascii="Calibri" w:hAnsi="Calibri" w:cs="Calibri"/>
          <w:sz w:val="22"/>
          <w:szCs w:val="22"/>
        </w:rPr>
        <w:t>s Original“ majonezo;</w:t>
      </w:r>
    </w:p>
    <w:p w14:paraId="154F2864" w14:textId="4A7715DE" w:rsidR="002215A5" w:rsidRPr="00E600E0" w:rsidRDefault="002215A5" w:rsidP="002215A5">
      <w:pPr>
        <w:pStyle w:val="ListParagraph"/>
        <w:numPr>
          <w:ilvl w:val="0"/>
          <w:numId w:val="30"/>
        </w:numPr>
        <w:jc w:val="both"/>
        <w:rPr>
          <w:rFonts w:ascii="Calibri" w:hAnsi="Calibri" w:cs="Calibri"/>
          <w:sz w:val="22"/>
          <w:szCs w:val="22"/>
        </w:rPr>
      </w:pPr>
      <w:r w:rsidRPr="00E600E0">
        <w:rPr>
          <w:rFonts w:ascii="Calibri" w:hAnsi="Calibri" w:cs="Calibri"/>
          <w:sz w:val="22"/>
          <w:szCs w:val="22"/>
        </w:rPr>
        <w:t>2–3 skiltelių česnako;</w:t>
      </w:r>
    </w:p>
    <w:p w14:paraId="18CD461E" w14:textId="72C080DE" w:rsidR="002215A5" w:rsidRPr="00E600E0" w:rsidRDefault="002215A5" w:rsidP="002215A5">
      <w:pPr>
        <w:pStyle w:val="ListParagraph"/>
        <w:numPr>
          <w:ilvl w:val="0"/>
          <w:numId w:val="30"/>
        </w:numPr>
        <w:jc w:val="both"/>
        <w:rPr>
          <w:rFonts w:ascii="Calibri" w:hAnsi="Calibri" w:cs="Calibri"/>
          <w:sz w:val="22"/>
          <w:szCs w:val="22"/>
        </w:rPr>
      </w:pPr>
      <w:r w:rsidRPr="00E600E0">
        <w:rPr>
          <w:rFonts w:ascii="Calibri" w:hAnsi="Calibri" w:cs="Calibri"/>
          <w:sz w:val="22"/>
          <w:szCs w:val="22"/>
        </w:rPr>
        <w:t>2 valgomųjų šaukštų graikiško jogurto;</w:t>
      </w:r>
    </w:p>
    <w:p w14:paraId="1607B2CF" w14:textId="7A107A0C" w:rsidR="002215A5" w:rsidRPr="00E600E0" w:rsidRDefault="002215A5" w:rsidP="002215A5">
      <w:pPr>
        <w:pStyle w:val="ListParagraph"/>
        <w:numPr>
          <w:ilvl w:val="0"/>
          <w:numId w:val="30"/>
        </w:numPr>
        <w:jc w:val="both"/>
        <w:rPr>
          <w:rFonts w:ascii="Calibri" w:hAnsi="Calibri" w:cs="Calibri"/>
          <w:sz w:val="22"/>
          <w:szCs w:val="22"/>
        </w:rPr>
      </w:pPr>
      <w:r w:rsidRPr="00E600E0">
        <w:rPr>
          <w:rFonts w:ascii="Calibri" w:hAnsi="Calibri" w:cs="Calibri"/>
          <w:sz w:val="22"/>
          <w:szCs w:val="22"/>
        </w:rPr>
        <w:t>citrinos sulčių;</w:t>
      </w:r>
    </w:p>
    <w:p w14:paraId="406374BC" w14:textId="7CA57366" w:rsidR="002215A5" w:rsidRPr="00E600E0" w:rsidRDefault="002215A5" w:rsidP="002215A5">
      <w:pPr>
        <w:pStyle w:val="ListParagraph"/>
        <w:numPr>
          <w:ilvl w:val="0"/>
          <w:numId w:val="30"/>
        </w:numPr>
        <w:jc w:val="both"/>
        <w:rPr>
          <w:rFonts w:ascii="Calibri" w:hAnsi="Calibri" w:cs="Calibri"/>
          <w:sz w:val="22"/>
          <w:szCs w:val="22"/>
        </w:rPr>
      </w:pPr>
      <w:r w:rsidRPr="00E600E0">
        <w:rPr>
          <w:rFonts w:ascii="Calibri" w:hAnsi="Calibri" w:cs="Calibri"/>
          <w:sz w:val="22"/>
          <w:szCs w:val="22"/>
        </w:rPr>
        <w:t>džiovinto raudonėlio;</w:t>
      </w:r>
    </w:p>
    <w:p w14:paraId="14136F5C" w14:textId="3E8EEB4D" w:rsidR="002215A5" w:rsidRPr="00E600E0" w:rsidRDefault="002215A5" w:rsidP="002215A5">
      <w:pPr>
        <w:pStyle w:val="ListParagraph"/>
        <w:numPr>
          <w:ilvl w:val="0"/>
          <w:numId w:val="30"/>
        </w:numPr>
        <w:jc w:val="both"/>
        <w:rPr>
          <w:rFonts w:ascii="Calibri" w:hAnsi="Calibri" w:cs="Calibri"/>
          <w:sz w:val="22"/>
          <w:szCs w:val="22"/>
        </w:rPr>
      </w:pPr>
      <w:r w:rsidRPr="00E600E0">
        <w:rPr>
          <w:rFonts w:ascii="Calibri" w:hAnsi="Calibri" w:cs="Calibri"/>
          <w:sz w:val="22"/>
          <w:szCs w:val="22"/>
        </w:rPr>
        <w:t>šviežių žalumynų.</w:t>
      </w:r>
    </w:p>
    <w:p w14:paraId="50040A19" w14:textId="77777777" w:rsidR="005332D5" w:rsidRDefault="005332D5" w:rsidP="005E1D5F">
      <w:pPr>
        <w:jc w:val="both"/>
        <w:rPr>
          <w:rFonts w:ascii="Calibri" w:hAnsi="Calibri" w:cs="Calibri"/>
          <w:sz w:val="22"/>
          <w:szCs w:val="22"/>
        </w:rPr>
      </w:pPr>
      <w:r w:rsidRPr="005332D5">
        <w:rPr>
          <w:rFonts w:ascii="Calibri" w:hAnsi="Calibri" w:cs="Calibri"/>
          <w:b/>
          <w:bCs/>
          <w:sz w:val="22"/>
          <w:szCs w:val="22"/>
        </w:rPr>
        <w:t xml:space="preserve">Gaminimas. </w:t>
      </w:r>
      <w:r w:rsidRPr="005332D5">
        <w:rPr>
          <w:rFonts w:ascii="Calibri" w:hAnsi="Calibri" w:cs="Calibri"/>
          <w:sz w:val="22"/>
          <w:szCs w:val="22"/>
        </w:rPr>
        <w:t>Šonkaulius suvyniokite į foliją, įpilkite šlakelį gazuoto gėrimo ir kepkite ant netiesioginės kaitros, kol mėsa suminkštės. Likusį gėrimą pakaitinkite mažame puode, kol sutirštės iki glazūros. Šonkaulius išvyniokite, aptepkite glazūra ir trumpai apkepkite tiesiai ant grotelių. Padažui sumaišykite majonezą, graikišką jogurtą, smulkintą česnaką, citrinos sultis ir raudonėlį. Šonkaulius supjaustykite porcijomis, patiekite su padažu ir žalumynais. Skanaus!</w:t>
      </w:r>
    </w:p>
    <w:p w14:paraId="55898CF5" w14:textId="77777777" w:rsidR="00685FDE" w:rsidRDefault="00685FDE" w:rsidP="005E1D5F">
      <w:pPr>
        <w:jc w:val="both"/>
        <w:rPr>
          <w:rFonts w:ascii="Calibri" w:hAnsi="Calibri" w:cs="Calibri"/>
          <w:b/>
          <w:bCs/>
          <w:sz w:val="22"/>
          <w:szCs w:val="22"/>
        </w:rPr>
      </w:pPr>
    </w:p>
    <w:p w14:paraId="2027CECB" w14:textId="08376400" w:rsidR="00BB5343" w:rsidRPr="00E600E0" w:rsidRDefault="00BB5343" w:rsidP="005E1D5F">
      <w:pPr>
        <w:jc w:val="both"/>
        <w:rPr>
          <w:rFonts w:ascii="Calibri" w:hAnsi="Calibri" w:cs="Calibri"/>
          <w:sz w:val="18"/>
          <w:szCs w:val="18"/>
        </w:rPr>
      </w:pPr>
      <w:r w:rsidRPr="00E600E0">
        <w:rPr>
          <w:rFonts w:ascii="Calibri" w:hAnsi="Calibri" w:cs="Calibri"/>
          <w:b/>
          <w:bCs/>
          <w:i/>
          <w:iCs/>
          <w:sz w:val="18"/>
          <w:szCs w:val="18"/>
        </w:rPr>
        <w:t>Apie lietuvišką prekybos tinklą „Maxima“</w:t>
      </w:r>
    </w:p>
    <w:p w14:paraId="0017446C" w14:textId="77777777" w:rsidR="006312F7" w:rsidRPr="00E600E0" w:rsidRDefault="006312F7" w:rsidP="006312F7">
      <w:pPr>
        <w:jc w:val="both"/>
        <w:rPr>
          <w:rFonts w:ascii="Calibri" w:hAnsi="Calibri" w:cs="Calibri"/>
          <w:i/>
          <w:iCs/>
          <w:sz w:val="18"/>
          <w:szCs w:val="18"/>
        </w:rPr>
      </w:pPr>
      <w:r w:rsidRPr="00E600E0">
        <w:rPr>
          <w:rFonts w:ascii="Calibri" w:hAnsi="Calibri" w:cs="Calibri"/>
          <w:i/>
          <w:iCs/>
          <w:sz w:val="18"/>
          <w:szCs w:val="18"/>
        </w:rPr>
        <w:t>Lietuviško prekybos tinklo „Maxima“ stiprybės – mažos kainos ir kruopščiai atrinktas asortimentas. Tinklą valdanti bendrovė „Maxima LT“ yra didžiausia lietuviško kapitalo įmonė, viena didžiausių mokesčių mokėtojų bei didžiausia darbo vietų kūrėja šalyje. Šiuo metu tinkle dirba apie 11 tūkst. darbuotojų ir veikia arti pustrečio šimto „Maximos“ parduotuvių visoje Lietuvoje, kuriose kasdien apsilanko daugiau nei 400 tūkst. klientų.</w:t>
      </w:r>
    </w:p>
    <w:p w14:paraId="17A8864E" w14:textId="77777777" w:rsidR="006312F7" w:rsidRPr="00E600E0" w:rsidRDefault="006312F7" w:rsidP="006312F7">
      <w:pPr>
        <w:jc w:val="both"/>
        <w:rPr>
          <w:rFonts w:ascii="Calibri" w:hAnsi="Calibri" w:cs="Calibri"/>
          <w:sz w:val="18"/>
          <w:szCs w:val="18"/>
        </w:rPr>
      </w:pPr>
      <w:r w:rsidRPr="00E600E0">
        <w:rPr>
          <w:rFonts w:ascii="Calibri" w:hAnsi="Calibri" w:cs="Calibri"/>
          <w:b/>
          <w:bCs/>
          <w:sz w:val="18"/>
          <w:szCs w:val="18"/>
        </w:rPr>
        <w:t>Daugiau informacijos</w:t>
      </w:r>
      <w:r w:rsidRPr="00E600E0">
        <w:rPr>
          <w:rFonts w:ascii="Calibri" w:hAnsi="Calibri" w:cs="Calibri"/>
          <w:sz w:val="18"/>
          <w:szCs w:val="18"/>
        </w:rPr>
        <w:t>:</w:t>
      </w:r>
    </w:p>
    <w:p w14:paraId="4A4BA6E8" w14:textId="71087E17" w:rsidR="004B73C5" w:rsidRPr="00E600E0" w:rsidRDefault="006312F7" w:rsidP="00D72422">
      <w:pPr>
        <w:jc w:val="both"/>
        <w:rPr>
          <w:rFonts w:ascii="Calibri" w:hAnsi="Calibri" w:cs="Calibri"/>
          <w:sz w:val="18"/>
          <w:szCs w:val="18"/>
          <w:u w:val="single"/>
        </w:rPr>
      </w:pPr>
      <w:r w:rsidRPr="00E600E0">
        <w:rPr>
          <w:rFonts w:ascii="Calibri" w:hAnsi="Calibri" w:cs="Calibri"/>
          <w:sz w:val="18"/>
          <w:szCs w:val="18"/>
        </w:rPr>
        <w:t>El. paštas</w:t>
      </w:r>
      <w:r w:rsidRPr="00E600E0">
        <w:rPr>
          <w:rFonts w:ascii="Calibri" w:hAnsi="Calibri" w:cs="Calibri"/>
          <w:sz w:val="18"/>
          <w:szCs w:val="18"/>
          <w:u w:val="single"/>
        </w:rPr>
        <w:t xml:space="preserve"> </w:t>
      </w:r>
      <w:hyperlink r:id="rId10" w:history="1">
        <w:r w:rsidRPr="00E600E0">
          <w:rPr>
            <w:rStyle w:val="Hyperlink"/>
            <w:rFonts w:ascii="Calibri" w:hAnsi="Calibri" w:cs="Calibri"/>
            <w:sz w:val="18"/>
            <w:szCs w:val="18"/>
          </w:rPr>
          <w:t>komunikacija@maxima.lt</w:t>
        </w:r>
      </w:hyperlink>
      <w:r w:rsidRPr="00E600E0">
        <w:rPr>
          <w:rFonts w:ascii="Calibri" w:hAnsi="Calibri" w:cs="Calibri"/>
          <w:sz w:val="18"/>
          <w:szCs w:val="18"/>
          <w:u w:val="single"/>
        </w:rPr>
        <w:t xml:space="preserve"> </w:t>
      </w:r>
    </w:p>
    <w:sectPr w:rsidR="004B73C5" w:rsidRPr="00E600E0">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E961F" w14:textId="77777777" w:rsidR="00704C58" w:rsidRDefault="00704C58" w:rsidP="00B55447">
      <w:pPr>
        <w:spacing w:after="0" w:line="240" w:lineRule="auto"/>
      </w:pPr>
      <w:r>
        <w:separator/>
      </w:r>
    </w:p>
  </w:endnote>
  <w:endnote w:type="continuationSeparator" w:id="0">
    <w:p w14:paraId="4E891FA8" w14:textId="77777777" w:rsidR="00704C58" w:rsidRDefault="00704C58" w:rsidP="00B55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7B9E0" w14:textId="77777777" w:rsidR="00704C58" w:rsidRDefault="00704C58" w:rsidP="00B55447">
      <w:pPr>
        <w:spacing w:after="0" w:line="240" w:lineRule="auto"/>
      </w:pPr>
      <w:r>
        <w:separator/>
      </w:r>
    </w:p>
  </w:footnote>
  <w:footnote w:type="continuationSeparator" w:id="0">
    <w:p w14:paraId="617CCC4A" w14:textId="77777777" w:rsidR="00704C58" w:rsidRDefault="00704C58" w:rsidP="00B554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0F6AA" w14:textId="6D67C70D" w:rsidR="00B55447" w:rsidRDefault="00B55447">
    <w:pPr>
      <w:pStyle w:val="Header"/>
    </w:pPr>
    <w:r>
      <w:rPr>
        <w:noProof/>
      </w:rPr>
      <w:drawing>
        <wp:inline distT="0" distB="0" distL="0" distR="0" wp14:anchorId="414C3742" wp14:editId="23F0AA6E">
          <wp:extent cx="1629126" cy="355600"/>
          <wp:effectExtent l="0" t="0" r="9525" b="6350"/>
          <wp:docPr id="142195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717A"/>
    <w:multiLevelType w:val="hybridMultilevel"/>
    <w:tmpl w:val="4AB2D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B631D"/>
    <w:multiLevelType w:val="hybridMultilevel"/>
    <w:tmpl w:val="4FD4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D25F3"/>
    <w:multiLevelType w:val="hybridMultilevel"/>
    <w:tmpl w:val="03CCF9D8"/>
    <w:lvl w:ilvl="0" w:tplc="9482C80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0157F5"/>
    <w:multiLevelType w:val="hybridMultilevel"/>
    <w:tmpl w:val="3E5E1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705E65"/>
    <w:multiLevelType w:val="hybridMultilevel"/>
    <w:tmpl w:val="35C89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B1894"/>
    <w:multiLevelType w:val="hybridMultilevel"/>
    <w:tmpl w:val="348418C0"/>
    <w:lvl w:ilvl="0" w:tplc="9482C8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23C0"/>
    <w:multiLevelType w:val="hybridMultilevel"/>
    <w:tmpl w:val="45846DD4"/>
    <w:lvl w:ilvl="0" w:tplc="9482C8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60B5F"/>
    <w:multiLevelType w:val="hybridMultilevel"/>
    <w:tmpl w:val="E79C0760"/>
    <w:lvl w:ilvl="0" w:tplc="9482C8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10316D"/>
    <w:multiLevelType w:val="hybridMultilevel"/>
    <w:tmpl w:val="DAFC8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55265"/>
    <w:multiLevelType w:val="hybridMultilevel"/>
    <w:tmpl w:val="73805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134742"/>
    <w:multiLevelType w:val="hybridMultilevel"/>
    <w:tmpl w:val="033EB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8E1E6D"/>
    <w:multiLevelType w:val="hybridMultilevel"/>
    <w:tmpl w:val="04881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B3E93"/>
    <w:multiLevelType w:val="hybridMultilevel"/>
    <w:tmpl w:val="B7466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B33E39"/>
    <w:multiLevelType w:val="hybridMultilevel"/>
    <w:tmpl w:val="9ADA2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ED6EC4"/>
    <w:multiLevelType w:val="hybridMultilevel"/>
    <w:tmpl w:val="558082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690D8C"/>
    <w:multiLevelType w:val="hybridMultilevel"/>
    <w:tmpl w:val="B9E65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A90A03"/>
    <w:multiLevelType w:val="hybridMultilevel"/>
    <w:tmpl w:val="B2924068"/>
    <w:lvl w:ilvl="0" w:tplc="9482C8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DB5CAC"/>
    <w:multiLevelType w:val="hybridMultilevel"/>
    <w:tmpl w:val="06C4EFBC"/>
    <w:lvl w:ilvl="0" w:tplc="9482C8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AA3953"/>
    <w:multiLevelType w:val="hybridMultilevel"/>
    <w:tmpl w:val="E376AA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E137F29"/>
    <w:multiLevelType w:val="hybridMultilevel"/>
    <w:tmpl w:val="DE6800EE"/>
    <w:lvl w:ilvl="0" w:tplc="9482C8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454BF"/>
    <w:multiLevelType w:val="hybridMultilevel"/>
    <w:tmpl w:val="E228D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FB7618"/>
    <w:multiLevelType w:val="hybridMultilevel"/>
    <w:tmpl w:val="6D221886"/>
    <w:lvl w:ilvl="0" w:tplc="468CE112">
      <w:start w:val="1"/>
      <w:numFmt w:val="decimal"/>
      <w:lvlText w:val="%1."/>
      <w:lvlJc w:val="left"/>
      <w:pPr>
        <w:ind w:left="1440" w:hanging="360"/>
      </w:pPr>
    </w:lvl>
    <w:lvl w:ilvl="1" w:tplc="0306645C">
      <w:start w:val="1"/>
      <w:numFmt w:val="decimal"/>
      <w:lvlText w:val="%2."/>
      <w:lvlJc w:val="left"/>
      <w:pPr>
        <w:ind w:left="1440" w:hanging="360"/>
      </w:pPr>
    </w:lvl>
    <w:lvl w:ilvl="2" w:tplc="91D66890">
      <w:start w:val="1"/>
      <w:numFmt w:val="decimal"/>
      <w:lvlText w:val="%3."/>
      <w:lvlJc w:val="left"/>
      <w:pPr>
        <w:ind w:left="1440" w:hanging="360"/>
      </w:pPr>
    </w:lvl>
    <w:lvl w:ilvl="3" w:tplc="E9F03340">
      <w:start w:val="1"/>
      <w:numFmt w:val="decimal"/>
      <w:lvlText w:val="%4."/>
      <w:lvlJc w:val="left"/>
      <w:pPr>
        <w:ind w:left="1440" w:hanging="360"/>
      </w:pPr>
    </w:lvl>
    <w:lvl w:ilvl="4" w:tplc="9F9CD3EC">
      <w:start w:val="1"/>
      <w:numFmt w:val="decimal"/>
      <w:lvlText w:val="%5."/>
      <w:lvlJc w:val="left"/>
      <w:pPr>
        <w:ind w:left="1440" w:hanging="360"/>
      </w:pPr>
    </w:lvl>
    <w:lvl w:ilvl="5" w:tplc="7C347310">
      <w:start w:val="1"/>
      <w:numFmt w:val="decimal"/>
      <w:lvlText w:val="%6."/>
      <w:lvlJc w:val="left"/>
      <w:pPr>
        <w:ind w:left="1440" w:hanging="360"/>
      </w:pPr>
    </w:lvl>
    <w:lvl w:ilvl="6" w:tplc="BC3267E0">
      <w:start w:val="1"/>
      <w:numFmt w:val="decimal"/>
      <w:lvlText w:val="%7."/>
      <w:lvlJc w:val="left"/>
      <w:pPr>
        <w:ind w:left="1440" w:hanging="360"/>
      </w:pPr>
    </w:lvl>
    <w:lvl w:ilvl="7" w:tplc="61160ED6">
      <w:start w:val="1"/>
      <w:numFmt w:val="decimal"/>
      <w:lvlText w:val="%8."/>
      <w:lvlJc w:val="left"/>
      <w:pPr>
        <w:ind w:left="1440" w:hanging="360"/>
      </w:pPr>
    </w:lvl>
    <w:lvl w:ilvl="8" w:tplc="73645AC6">
      <w:start w:val="1"/>
      <w:numFmt w:val="decimal"/>
      <w:lvlText w:val="%9."/>
      <w:lvlJc w:val="left"/>
      <w:pPr>
        <w:ind w:left="1440" w:hanging="360"/>
      </w:pPr>
    </w:lvl>
  </w:abstractNum>
  <w:abstractNum w:abstractNumId="22" w15:restartNumberingAfterBreak="0">
    <w:nsid w:val="5DEE4BED"/>
    <w:multiLevelType w:val="hybridMultilevel"/>
    <w:tmpl w:val="1D70DA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0FB579A"/>
    <w:multiLevelType w:val="hybridMultilevel"/>
    <w:tmpl w:val="A22E5CB6"/>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623A25E9"/>
    <w:multiLevelType w:val="hybridMultilevel"/>
    <w:tmpl w:val="28BE4C28"/>
    <w:lvl w:ilvl="0" w:tplc="9482C80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76C5C00"/>
    <w:multiLevelType w:val="hybridMultilevel"/>
    <w:tmpl w:val="5CF4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06B97"/>
    <w:multiLevelType w:val="hybridMultilevel"/>
    <w:tmpl w:val="7DB29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BF00FE"/>
    <w:multiLevelType w:val="hybridMultilevel"/>
    <w:tmpl w:val="73A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8C7135"/>
    <w:multiLevelType w:val="hybridMultilevel"/>
    <w:tmpl w:val="904AE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EE7F2E"/>
    <w:multiLevelType w:val="hybridMultilevel"/>
    <w:tmpl w:val="B456FAB8"/>
    <w:lvl w:ilvl="0" w:tplc="FCC478B8">
      <w:start w:val="1"/>
      <w:numFmt w:val="bullet"/>
      <w:lvlText w:val=""/>
      <w:lvlJc w:val="left"/>
      <w:pPr>
        <w:ind w:left="1800" w:hanging="360"/>
      </w:pPr>
      <w:rPr>
        <w:rFonts w:ascii="Symbol" w:hAnsi="Symbol"/>
      </w:rPr>
    </w:lvl>
    <w:lvl w:ilvl="1" w:tplc="8DCA232A">
      <w:start w:val="1"/>
      <w:numFmt w:val="bullet"/>
      <w:lvlText w:val=""/>
      <w:lvlJc w:val="left"/>
      <w:pPr>
        <w:ind w:left="1800" w:hanging="360"/>
      </w:pPr>
      <w:rPr>
        <w:rFonts w:ascii="Symbol" w:hAnsi="Symbol"/>
      </w:rPr>
    </w:lvl>
    <w:lvl w:ilvl="2" w:tplc="57CEF182">
      <w:start w:val="1"/>
      <w:numFmt w:val="bullet"/>
      <w:lvlText w:val=""/>
      <w:lvlJc w:val="left"/>
      <w:pPr>
        <w:ind w:left="1800" w:hanging="360"/>
      </w:pPr>
      <w:rPr>
        <w:rFonts w:ascii="Symbol" w:hAnsi="Symbol"/>
      </w:rPr>
    </w:lvl>
    <w:lvl w:ilvl="3" w:tplc="9EBACB7E">
      <w:start w:val="1"/>
      <w:numFmt w:val="bullet"/>
      <w:lvlText w:val=""/>
      <w:lvlJc w:val="left"/>
      <w:pPr>
        <w:ind w:left="1800" w:hanging="360"/>
      </w:pPr>
      <w:rPr>
        <w:rFonts w:ascii="Symbol" w:hAnsi="Symbol"/>
      </w:rPr>
    </w:lvl>
    <w:lvl w:ilvl="4" w:tplc="5DFE3BCE">
      <w:start w:val="1"/>
      <w:numFmt w:val="bullet"/>
      <w:lvlText w:val=""/>
      <w:lvlJc w:val="left"/>
      <w:pPr>
        <w:ind w:left="1800" w:hanging="360"/>
      </w:pPr>
      <w:rPr>
        <w:rFonts w:ascii="Symbol" w:hAnsi="Symbol"/>
      </w:rPr>
    </w:lvl>
    <w:lvl w:ilvl="5" w:tplc="B5C00A18">
      <w:start w:val="1"/>
      <w:numFmt w:val="bullet"/>
      <w:lvlText w:val=""/>
      <w:lvlJc w:val="left"/>
      <w:pPr>
        <w:ind w:left="1800" w:hanging="360"/>
      </w:pPr>
      <w:rPr>
        <w:rFonts w:ascii="Symbol" w:hAnsi="Symbol"/>
      </w:rPr>
    </w:lvl>
    <w:lvl w:ilvl="6" w:tplc="AE80FF10">
      <w:start w:val="1"/>
      <w:numFmt w:val="bullet"/>
      <w:lvlText w:val=""/>
      <w:lvlJc w:val="left"/>
      <w:pPr>
        <w:ind w:left="1800" w:hanging="360"/>
      </w:pPr>
      <w:rPr>
        <w:rFonts w:ascii="Symbol" w:hAnsi="Symbol"/>
      </w:rPr>
    </w:lvl>
    <w:lvl w:ilvl="7" w:tplc="9E6AAFC2">
      <w:start w:val="1"/>
      <w:numFmt w:val="bullet"/>
      <w:lvlText w:val=""/>
      <w:lvlJc w:val="left"/>
      <w:pPr>
        <w:ind w:left="1800" w:hanging="360"/>
      </w:pPr>
      <w:rPr>
        <w:rFonts w:ascii="Symbol" w:hAnsi="Symbol"/>
      </w:rPr>
    </w:lvl>
    <w:lvl w:ilvl="8" w:tplc="407E8660">
      <w:start w:val="1"/>
      <w:numFmt w:val="bullet"/>
      <w:lvlText w:val=""/>
      <w:lvlJc w:val="left"/>
      <w:pPr>
        <w:ind w:left="1800" w:hanging="360"/>
      </w:pPr>
      <w:rPr>
        <w:rFonts w:ascii="Symbol" w:hAnsi="Symbol"/>
      </w:rPr>
    </w:lvl>
  </w:abstractNum>
  <w:abstractNum w:abstractNumId="30" w15:restartNumberingAfterBreak="0">
    <w:nsid w:val="7DFE3C0B"/>
    <w:multiLevelType w:val="hybridMultilevel"/>
    <w:tmpl w:val="4EEAD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C76A74"/>
    <w:multiLevelType w:val="hybridMultilevel"/>
    <w:tmpl w:val="EA10FC0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7720427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03851975">
    <w:abstractNumId w:val="18"/>
  </w:num>
  <w:num w:numId="3" w16cid:durableId="1587348727">
    <w:abstractNumId w:val="11"/>
  </w:num>
  <w:num w:numId="4" w16cid:durableId="13385190">
    <w:abstractNumId w:val="25"/>
  </w:num>
  <w:num w:numId="5" w16cid:durableId="9994042">
    <w:abstractNumId w:val="14"/>
  </w:num>
  <w:num w:numId="6" w16cid:durableId="1527021534">
    <w:abstractNumId w:val="13"/>
  </w:num>
  <w:num w:numId="7" w16cid:durableId="1188713667">
    <w:abstractNumId w:val="4"/>
  </w:num>
  <w:num w:numId="8" w16cid:durableId="2016810065">
    <w:abstractNumId w:val="10"/>
  </w:num>
  <w:num w:numId="9" w16cid:durableId="1954166446">
    <w:abstractNumId w:val="0"/>
  </w:num>
  <w:num w:numId="10" w16cid:durableId="1459684191">
    <w:abstractNumId w:val="27"/>
  </w:num>
  <w:num w:numId="11" w16cid:durableId="754011206">
    <w:abstractNumId w:val="20"/>
  </w:num>
  <w:num w:numId="12" w16cid:durableId="538208727">
    <w:abstractNumId w:val="12"/>
  </w:num>
  <w:num w:numId="13" w16cid:durableId="375663312">
    <w:abstractNumId w:val="8"/>
  </w:num>
  <w:num w:numId="14" w16cid:durableId="1645819740">
    <w:abstractNumId w:val="21"/>
  </w:num>
  <w:num w:numId="15" w16cid:durableId="1245529955">
    <w:abstractNumId w:val="29"/>
  </w:num>
  <w:num w:numId="16" w16cid:durableId="206383200">
    <w:abstractNumId w:val="9"/>
  </w:num>
  <w:num w:numId="17" w16cid:durableId="1438600512">
    <w:abstractNumId w:val="19"/>
  </w:num>
  <w:num w:numId="18" w16cid:durableId="754086295">
    <w:abstractNumId w:val="28"/>
  </w:num>
  <w:num w:numId="19" w16cid:durableId="2076120533">
    <w:abstractNumId w:val="15"/>
  </w:num>
  <w:num w:numId="20" w16cid:durableId="602955721">
    <w:abstractNumId w:val="26"/>
  </w:num>
  <w:num w:numId="21" w16cid:durableId="1242180313">
    <w:abstractNumId w:val="30"/>
  </w:num>
  <w:num w:numId="22" w16cid:durableId="1814760578">
    <w:abstractNumId w:val="1"/>
  </w:num>
  <w:num w:numId="23" w16cid:durableId="1913806427">
    <w:abstractNumId w:val="3"/>
  </w:num>
  <w:num w:numId="24" w16cid:durableId="531385358">
    <w:abstractNumId w:val="2"/>
  </w:num>
  <w:num w:numId="25" w16cid:durableId="1324049839">
    <w:abstractNumId w:val="17"/>
  </w:num>
  <w:num w:numId="26" w16cid:durableId="154810338">
    <w:abstractNumId w:val="7"/>
  </w:num>
  <w:num w:numId="27" w16cid:durableId="1789736661">
    <w:abstractNumId w:val="23"/>
  </w:num>
  <w:num w:numId="28" w16cid:durableId="947389608">
    <w:abstractNumId w:val="24"/>
  </w:num>
  <w:num w:numId="29" w16cid:durableId="1005282737">
    <w:abstractNumId w:val="6"/>
  </w:num>
  <w:num w:numId="30" w16cid:durableId="627584623">
    <w:abstractNumId w:val="5"/>
  </w:num>
  <w:num w:numId="31" w16cid:durableId="1275135604">
    <w:abstractNumId w:val="16"/>
  </w:num>
  <w:num w:numId="32" w16cid:durableId="1154368837">
    <w:abstractNumId w:val="31"/>
  </w:num>
  <w:num w:numId="33" w16cid:durableId="98921096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EEC"/>
    <w:rsid w:val="0000036E"/>
    <w:rsid w:val="0001227F"/>
    <w:rsid w:val="0001264E"/>
    <w:rsid w:val="0001273A"/>
    <w:rsid w:val="00012CCB"/>
    <w:rsid w:val="0001537C"/>
    <w:rsid w:val="00020464"/>
    <w:rsid w:val="00022909"/>
    <w:rsid w:val="00027952"/>
    <w:rsid w:val="000362B0"/>
    <w:rsid w:val="0003759C"/>
    <w:rsid w:val="0004133C"/>
    <w:rsid w:val="000424CC"/>
    <w:rsid w:val="00043552"/>
    <w:rsid w:val="00045172"/>
    <w:rsid w:val="00050B93"/>
    <w:rsid w:val="000544B8"/>
    <w:rsid w:val="00054A13"/>
    <w:rsid w:val="00055C3B"/>
    <w:rsid w:val="00062B42"/>
    <w:rsid w:val="00064DF4"/>
    <w:rsid w:val="00066BA5"/>
    <w:rsid w:val="000708A1"/>
    <w:rsid w:val="00072B4A"/>
    <w:rsid w:val="0007400E"/>
    <w:rsid w:val="000761B9"/>
    <w:rsid w:val="0007707A"/>
    <w:rsid w:val="00080594"/>
    <w:rsid w:val="000817AD"/>
    <w:rsid w:val="000877D3"/>
    <w:rsid w:val="00091D62"/>
    <w:rsid w:val="00092F1F"/>
    <w:rsid w:val="000935A8"/>
    <w:rsid w:val="00096A3A"/>
    <w:rsid w:val="00096B0A"/>
    <w:rsid w:val="000B021B"/>
    <w:rsid w:val="000B09BC"/>
    <w:rsid w:val="000B1776"/>
    <w:rsid w:val="000B65D0"/>
    <w:rsid w:val="000C2626"/>
    <w:rsid w:val="000C2705"/>
    <w:rsid w:val="000C327B"/>
    <w:rsid w:val="000C485A"/>
    <w:rsid w:val="000C59D1"/>
    <w:rsid w:val="000D3A5F"/>
    <w:rsid w:val="000D5583"/>
    <w:rsid w:val="000D7E94"/>
    <w:rsid w:val="000E2B3E"/>
    <w:rsid w:val="000E3687"/>
    <w:rsid w:val="000F00B7"/>
    <w:rsid w:val="000F2FF7"/>
    <w:rsid w:val="00102274"/>
    <w:rsid w:val="00104758"/>
    <w:rsid w:val="00105FAF"/>
    <w:rsid w:val="0011224E"/>
    <w:rsid w:val="00117446"/>
    <w:rsid w:val="00117D12"/>
    <w:rsid w:val="0012372A"/>
    <w:rsid w:val="00124288"/>
    <w:rsid w:val="00124AF0"/>
    <w:rsid w:val="001261F4"/>
    <w:rsid w:val="001305FD"/>
    <w:rsid w:val="00133C8A"/>
    <w:rsid w:val="00134D96"/>
    <w:rsid w:val="00136881"/>
    <w:rsid w:val="00142918"/>
    <w:rsid w:val="00146F13"/>
    <w:rsid w:val="00151021"/>
    <w:rsid w:val="00151288"/>
    <w:rsid w:val="001519F0"/>
    <w:rsid w:val="00151E89"/>
    <w:rsid w:val="001529F5"/>
    <w:rsid w:val="00161A32"/>
    <w:rsid w:val="001626B1"/>
    <w:rsid w:val="00165267"/>
    <w:rsid w:val="00165368"/>
    <w:rsid w:val="001725E3"/>
    <w:rsid w:val="00173A1F"/>
    <w:rsid w:val="001756F9"/>
    <w:rsid w:val="001765E4"/>
    <w:rsid w:val="00187279"/>
    <w:rsid w:val="00191082"/>
    <w:rsid w:val="001946E9"/>
    <w:rsid w:val="00197BF8"/>
    <w:rsid w:val="001A2B75"/>
    <w:rsid w:val="001A7730"/>
    <w:rsid w:val="001B0DB7"/>
    <w:rsid w:val="001B5658"/>
    <w:rsid w:val="001B6861"/>
    <w:rsid w:val="001C1B8D"/>
    <w:rsid w:val="001C27ED"/>
    <w:rsid w:val="001C6D70"/>
    <w:rsid w:val="001D093A"/>
    <w:rsid w:val="001D2CAA"/>
    <w:rsid w:val="001D37BF"/>
    <w:rsid w:val="001D58A1"/>
    <w:rsid w:val="001D7908"/>
    <w:rsid w:val="001E1696"/>
    <w:rsid w:val="001E1AAD"/>
    <w:rsid w:val="001E2ACE"/>
    <w:rsid w:val="001E31AF"/>
    <w:rsid w:val="001E7BE1"/>
    <w:rsid w:val="001F1241"/>
    <w:rsid w:val="001F1560"/>
    <w:rsid w:val="001F1C07"/>
    <w:rsid w:val="001F1D7A"/>
    <w:rsid w:val="001F39A3"/>
    <w:rsid w:val="001F4E2B"/>
    <w:rsid w:val="001F6684"/>
    <w:rsid w:val="00202080"/>
    <w:rsid w:val="0020303F"/>
    <w:rsid w:val="00203F31"/>
    <w:rsid w:val="002042AE"/>
    <w:rsid w:val="002056BD"/>
    <w:rsid w:val="00205DF3"/>
    <w:rsid w:val="00207BEB"/>
    <w:rsid w:val="00211850"/>
    <w:rsid w:val="0021237D"/>
    <w:rsid w:val="002215A5"/>
    <w:rsid w:val="00227E60"/>
    <w:rsid w:val="002317D1"/>
    <w:rsid w:val="00232E9A"/>
    <w:rsid w:val="00235574"/>
    <w:rsid w:val="00235AA5"/>
    <w:rsid w:val="00236F45"/>
    <w:rsid w:val="002446C8"/>
    <w:rsid w:val="00244F98"/>
    <w:rsid w:val="002468D6"/>
    <w:rsid w:val="00247510"/>
    <w:rsid w:val="00250DC0"/>
    <w:rsid w:val="0025353A"/>
    <w:rsid w:val="00254B70"/>
    <w:rsid w:val="00257EE3"/>
    <w:rsid w:val="00260797"/>
    <w:rsid w:val="002658BE"/>
    <w:rsid w:val="002667B3"/>
    <w:rsid w:val="00270F5C"/>
    <w:rsid w:val="0027164C"/>
    <w:rsid w:val="00271796"/>
    <w:rsid w:val="00273651"/>
    <w:rsid w:val="00273939"/>
    <w:rsid w:val="00274B8D"/>
    <w:rsid w:val="00276AA4"/>
    <w:rsid w:val="002809A9"/>
    <w:rsid w:val="00283352"/>
    <w:rsid w:val="00283A62"/>
    <w:rsid w:val="002862B5"/>
    <w:rsid w:val="002912B0"/>
    <w:rsid w:val="00293E47"/>
    <w:rsid w:val="00295340"/>
    <w:rsid w:val="002A0269"/>
    <w:rsid w:val="002A13CC"/>
    <w:rsid w:val="002A2D03"/>
    <w:rsid w:val="002B1444"/>
    <w:rsid w:val="002B1D04"/>
    <w:rsid w:val="002B376C"/>
    <w:rsid w:val="002B3901"/>
    <w:rsid w:val="002B3DB5"/>
    <w:rsid w:val="002B4AED"/>
    <w:rsid w:val="002B68B8"/>
    <w:rsid w:val="002B7067"/>
    <w:rsid w:val="002B7BF0"/>
    <w:rsid w:val="002C11D5"/>
    <w:rsid w:val="002C3C74"/>
    <w:rsid w:val="002C3EE3"/>
    <w:rsid w:val="002C52A4"/>
    <w:rsid w:val="002C6EEC"/>
    <w:rsid w:val="002D0931"/>
    <w:rsid w:val="002D3AB6"/>
    <w:rsid w:val="002D40C4"/>
    <w:rsid w:val="002D4504"/>
    <w:rsid w:val="002D4927"/>
    <w:rsid w:val="002D53EC"/>
    <w:rsid w:val="002D552B"/>
    <w:rsid w:val="002D725D"/>
    <w:rsid w:val="002E04D1"/>
    <w:rsid w:val="002E0FEA"/>
    <w:rsid w:val="002E2E4D"/>
    <w:rsid w:val="002E306E"/>
    <w:rsid w:val="002F35E2"/>
    <w:rsid w:val="002F4E46"/>
    <w:rsid w:val="002F6579"/>
    <w:rsid w:val="002F72E0"/>
    <w:rsid w:val="00302445"/>
    <w:rsid w:val="00303B0C"/>
    <w:rsid w:val="0030451C"/>
    <w:rsid w:val="00306149"/>
    <w:rsid w:val="00310041"/>
    <w:rsid w:val="00312F4C"/>
    <w:rsid w:val="003158A4"/>
    <w:rsid w:val="00316B4D"/>
    <w:rsid w:val="00316D06"/>
    <w:rsid w:val="00325726"/>
    <w:rsid w:val="003264CB"/>
    <w:rsid w:val="00326E3A"/>
    <w:rsid w:val="00330A20"/>
    <w:rsid w:val="003315D1"/>
    <w:rsid w:val="003325DA"/>
    <w:rsid w:val="003347F5"/>
    <w:rsid w:val="0033638D"/>
    <w:rsid w:val="00337BDE"/>
    <w:rsid w:val="0034445F"/>
    <w:rsid w:val="00344CEC"/>
    <w:rsid w:val="003454BF"/>
    <w:rsid w:val="003534A9"/>
    <w:rsid w:val="003546A4"/>
    <w:rsid w:val="00355A04"/>
    <w:rsid w:val="0035711C"/>
    <w:rsid w:val="00357A36"/>
    <w:rsid w:val="00357B90"/>
    <w:rsid w:val="00360E7C"/>
    <w:rsid w:val="0036687D"/>
    <w:rsid w:val="00366BC6"/>
    <w:rsid w:val="00371B34"/>
    <w:rsid w:val="00372E85"/>
    <w:rsid w:val="003738F5"/>
    <w:rsid w:val="00373AF7"/>
    <w:rsid w:val="00375F96"/>
    <w:rsid w:val="003778A3"/>
    <w:rsid w:val="00377E05"/>
    <w:rsid w:val="00380C54"/>
    <w:rsid w:val="003840C6"/>
    <w:rsid w:val="003854F6"/>
    <w:rsid w:val="00390F51"/>
    <w:rsid w:val="00390FBB"/>
    <w:rsid w:val="003926FB"/>
    <w:rsid w:val="003931EC"/>
    <w:rsid w:val="003A27AE"/>
    <w:rsid w:val="003A3815"/>
    <w:rsid w:val="003A5E49"/>
    <w:rsid w:val="003A6ACC"/>
    <w:rsid w:val="003A7DFE"/>
    <w:rsid w:val="003B1A5B"/>
    <w:rsid w:val="003B3A25"/>
    <w:rsid w:val="003B3AC2"/>
    <w:rsid w:val="003B4D95"/>
    <w:rsid w:val="003C1141"/>
    <w:rsid w:val="003C576F"/>
    <w:rsid w:val="003C6C33"/>
    <w:rsid w:val="003D70A1"/>
    <w:rsid w:val="003D76C0"/>
    <w:rsid w:val="003E0018"/>
    <w:rsid w:val="003E0DF1"/>
    <w:rsid w:val="003E13B5"/>
    <w:rsid w:val="003E214D"/>
    <w:rsid w:val="003E23A2"/>
    <w:rsid w:val="003E2DA4"/>
    <w:rsid w:val="003E5008"/>
    <w:rsid w:val="003F0BFA"/>
    <w:rsid w:val="003F3FF5"/>
    <w:rsid w:val="003F4467"/>
    <w:rsid w:val="003F4B23"/>
    <w:rsid w:val="003F748D"/>
    <w:rsid w:val="003F7FB4"/>
    <w:rsid w:val="004016AD"/>
    <w:rsid w:val="00405494"/>
    <w:rsid w:val="00414E19"/>
    <w:rsid w:val="00414FDD"/>
    <w:rsid w:val="0041774A"/>
    <w:rsid w:val="0041781E"/>
    <w:rsid w:val="004264D7"/>
    <w:rsid w:val="0043063F"/>
    <w:rsid w:val="00430D70"/>
    <w:rsid w:val="00432BC6"/>
    <w:rsid w:val="00432ED5"/>
    <w:rsid w:val="00434F10"/>
    <w:rsid w:val="00436F1A"/>
    <w:rsid w:val="00437DA7"/>
    <w:rsid w:val="00441BB3"/>
    <w:rsid w:val="00442EEA"/>
    <w:rsid w:val="004442B2"/>
    <w:rsid w:val="00447661"/>
    <w:rsid w:val="00451994"/>
    <w:rsid w:val="00461DC8"/>
    <w:rsid w:val="00462CE9"/>
    <w:rsid w:val="00464C5C"/>
    <w:rsid w:val="00465208"/>
    <w:rsid w:val="004664BD"/>
    <w:rsid w:val="004679FA"/>
    <w:rsid w:val="0047098B"/>
    <w:rsid w:val="00471531"/>
    <w:rsid w:val="0047455D"/>
    <w:rsid w:val="00474820"/>
    <w:rsid w:val="00474857"/>
    <w:rsid w:val="00481BA2"/>
    <w:rsid w:val="00481F9D"/>
    <w:rsid w:val="004858E4"/>
    <w:rsid w:val="004877EA"/>
    <w:rsid w:val="00494C9D"/>
    <w:rsid w:val="004A1639"/>
    <w:rsid w:val="004A372A"/>
    <w:rsid w:val="004A4911"/>
    <w:rsid w:val="004A51B6"/>
    <w:rsid w:val="004A7F79"/>
    <w:rsid w:val="004B242A"/>
    <w:rsid w:val="004B73C5"/>
    <w:rsid w:val="004B7895"/>
    <w:rsid w:val="004C1C20"/>
    <w:rsid w:val="004C3225"/>
    <w:rsid w:val="004C6732"/>
    <w:rsid w:val="004C7B26"/>
    <w:rsid w:val="004D0643"/>
    <w:rsid w:val="004D3861"/>
    <w:rsid w:val="004D38E8"/>
    <w:rsid w:val="004D74EC"/>
    <w:rsid w:val="004D77F2"/>
    <w:rsid w:val="004E4FB8"/>
    <w:rsid w:val="004F2ACE"/>
    <w:rsid w:val="004F2FB4"/>
    <w:rsid w:val="004F7844"/>
    <w:rsid w:val="0050009C"/>
    <w:rsid w:val="00500471"/>
    <w:rsid w:val="0050243F"/>
    <w:rsid w:val="00503BF9"/>
    <w:rsid w:val="00505319"/>
    <w:rsid w:val="005063F1"/>
    <w:rsid w:val="00510D14"/>
    <w:rsid w:val="00511319"/>
    <w:rsid w:val="00512B72"/>
    <w:rsid w:val="00514472"/>
    <w:rsid w:val="00514F38"/>
    <w:rsid w:val="00517B3D"/>
    <w:rsid w:val="00526EDE"/>
    <w:rsid w:val="00527D5D"/>
    <w:rsid w:val="00530385"/>
    <w:rsid w:val="005304B3"/>
    <w:rsid w:val="00531545"/>
    <w:rsid w:val="005324BF"/>
    <w:rsid w:val="0053323B"/>
    <w:rsid w:val="005332D5"/>
    <w:rsid w:val="005364EC"/>
    <w:rsid w:val="00537B7D"/>
    <w:rsid w:val="00542182"/>
    <w:rsid w:val="005433DB"/>
    <w:rsid w:val="00544529"/>
    <w:rsid w:val="005452CA"/>
    <w:rsid w:val="0054547A"/>
    <w:rsid w:val="00554E17"/>
    <w:rsid w:val="005568A4"/>
    <w:rsid w:val="00560313"/>
    <w:rsid w:val="0056175B"/>
    <w:rsid w:val="00561986"/>
    <w:rsid w:val="0056356C"/>
    <w:rsid w:val="00563AB1"/>
    <w:rsid w:val="00564003"/>
    <w:rsid w:val="005642EB"/>
    <w:rsid w:val="0056491E"/>
    <w:rsid w:val="00566A4E"/>
    <w:rsid w:val="00570FD2"/>
    <w:rsid w:val="00573827"/>
    <w:rsid w:val="00574A45"/>
    <w:rsid w:val="00575B23"/>
    <w:rsid w:val="00576294"/>
    <w:rsid w:val="00577830"/>
    <w:rsid w:val="005804AC"/>
    <w:rsid w:val="00580650"/>
    <w:rsid w:val="00582F2D"/>
    <w:rsid w:val="00584A1B"/>
    <w:rsid w:val="0058598F"/>
    <w:rsid w:val="0058761E"/>
    <w:rsid w:val="005902E2"/>
    <w:rsid w:val="00590966"/>
    <w:rsid w:val="00593AF9"/>
    <w:rsid w:val="00595929"/>
    <w:rsid w:val="0059747E"/>
    <w:rsid w:val="005A0CEB"/>
    <w:rsid w:val="005A27A4"/>
    <w:rsid w:val="005A39F3"/>
    <w:rsid w:val="005A3A4A"/>
    <w:rsid w:val="005A43B3"/>
    <w:rsid w:val="005A6579"/>
    <w:rsid w:val="005A6F1F"/>
    <w:rsid w:val="005A6FAA"/>
    <w:rsid w:val="005B31C9"/>
    <w:rsid w:val="005B39EB"/>
    <w:rsid w:val="005B4FBE"/>
    <w:rsid w:val="005B701B"/>
    <w:rsid w:val="005B74C8"/>
    <w:rsid w:val="005C204C"/>
    <w:rsid w:val="005C285F"/>
    <w:rsid w:val="005C44A4"/>
    <w:rsid w:val="005C5A4D"/>
    <w:rsid w:val="005C5FDC"/>
    <w:rsid w:val="005D1AC2"/>
    <w:rsid w:val="005D1C7E"/>
    <w:rsid w:val="005D3A4B"/>
    <w:rsid w:val="005D7421"/>
    <w:rsid w:val="005E1D5F"/>
    <w:rsid w:val="005E51F6"/>
    <w:rsid w:val="005E5E99"/>
    <w:rsid w:val="005E6C65"/>
    <w:rsid w:val="005E7934"/>
    <w:rsid w:val="005F0BEB"/>
    <w:rsid w:val="005F542C"/>
    <w:rsid w:val="005F61F8"/>
    <w:rsid w:val="006011E1"/>
    <w:rsid w:val="00604F9F"/>
    <w:rsid w:val="00605FA4"/>
    <w:rsid w:val="0061077A"/>
    <w:rsid w:val="0061127C"/>
    <w:rsid w:val="00611515"/>
    <w:rsid w:val="00613679"/>
    <w:rsid w:val="00614632"/>
    <w:rsid w:val="00623EED"/>
    <w:rsid w:val="0062529D"/>
    <w:rsid w:val="00626535"/>
    <w:rsid w:val="006275FD"/>
    <w:rsid w:val="006277B5"/>
    <w:rsid w:val="006312F7"/>
    <w:rsid w:val="00634233"/>
    <w:rsid w:val="00634906"/>
    <w:rsid w:val="00634B83"/>
    <w:rsid w:val="00644479"/>
    <w:rsid w:val="006511AE"/>
    <w:rsid w:val="00653C89"/>
    <w:rsid w:val="00654689"/>
    <w:rsid w:val="00655CD9"/>
    <w:rsid w:val="006576F3"/>
    <w:rsid w:val="00657E95"/>
    <w:rsid w:val="006601AA"/>
    <w:rsid w:val="00664175"/>
    <w:rsid w:val="006648FD"/>
    <w:rsid w:val="00665838"/>
    <w:rsid w:val="006658CE"/>
    <w:rsid w:val="00665F7E"/>
    <w:rsid w:val="00666D6F"/>
    <w:rsid w:val="006671F8"/>
    <w:rsid w:val="00667BE2"/>
    <w:rsid w:val="00670378"/>
    <w:rsid w:val="00670B6A"/>
    <w:rsid w:val="0068169F"/>
    <w:rsid w:val="00685FDE"/>
    <w:rsid w:val="00692E06"/>
    <w:rsid w:val="00695BA2"/>
    <w:rsid w:val="00697FF6"/>
    <w:rsid w:val="006A01FF"/>
    <w:rsid w:val="006A0625"/>
    <w:rsid w:val="006A35A1"/>
    <w:rsid w:val="006A52CF"/>
    <w:rsid w:val="006A5FD8"/>
    <w:rsid w:val="006B0CE6"/>
    <w:rsid w:val="006B15ED"/>
    <w:rsid w:val="006B3415"/>
    <w:rsid w:val="006B42C1"/>
    <w:rsid w:val="006B7D78"/>
    <w:rsid w:val="006C0019"/>
    <w:rsid w:val="006C210B"/>
    <w:rsid w:val="006C2B16"/>
    <w:rsid w:val="006C7CB8"/>
    <w:rsid w:val="006D006E"/>
    <w:rsid w:val="006D2CF7"/>
    <w:rsid w:val="006D36A9"/>
    <w:rsid w:val="006D3D33"/>
    <w:rsid w:val="006D7A53"/>
    <w:rsid w:val="006E6A47"/>
    <w:rsid w:val="006E7C28"/>
    <w:rsid w:val="006E7D05"/>
    <w:rsid w:val="006F07F7"/>
    <w:rsid w:val="006F0E45"/>
    <w:rsid w:val="006F2BF5"/>
    <w:rsid w:val="006F5D76"/>
    <w:rsid w:val="006F6B19"/>
    <w:rsid w:val="00701743"/>
    <w:rsid w:val="00701CE7"/>
    <w:rsid w:val="007026C9"/>
    <w:rsid w:val="00702B3B"/>
    <w:rsid w:val="0070309F"/>
    <w:rsid w:val="007043C1"/>
    <w:rsid w:val="00704A5D"/>
    <w:rsid w:val="00704B56"/>
    <w:rsid w:val="00704C58"/>
    <w:rsid w:val="00705192"/>
    <w:rsid w:val="00710357"/>
    <w:rsid w:val="00715500"/>
    <w:rsid w:val="00717251"/>
    <w:rsid w:val="00720368"/>
    <w:rsid w:val="00721CFF"/>
    <w:rsid w:val="0072282A"/>
    <w:rsid w:val="00722DAC"/>
    <w:rsid w:val="007237B7"/>
    <w:rsid w:val="00725AF7"/>
    <w:rsid w:val="007312D2"/>
    <w:rsid w:val="007338BC"/>
    <w:rsid w:val="00734842"/>
    <w:rsid w:val="00742619"/>
    <w:rsid w:val="0074364B"/>
    <w:rsid w:val="007438BE"/>
    <w:rsid w:val="00751063"/>
    <w:rsid w:val="00751EBF"/>
    <w:rsid w:val="00753970"/>
    <w:rsid w:val="007622CA"/>
    <w:rsid w:val="00763470"/>
    <w:rsid w:val="00763E4E"/>
    <w:rsid w:val="00765660"/>
    <w:rsid w:val="00767589"/>
    <w:rsid w:val="00771DBE"/>
    <w:rsid w:val="00776E51"/>
    <w:rsid w:val="00782E0D"/>
    <w:rsid w:val="007842F5"/>
    <w:rsid w:val="00784F1D"/>
    <w:rsid w:val="00785C78"/>
    <w:rsid w:val="00787C2E"/>
    <w:rsid w:val="00790DCF"/>
    <w:rsid w:val="0079141E"/>
    <w:rsid w:val="00796BF8"/>
    <w:rsid w:val="007A2BC1"/>
    <w:rsid w:val="007A3089"/>
    <w:rsid w:val="007A323F"/>
    <w:rsid w:val="007A4AAB"/>
    <w:rsid w:val="007B1573"/>
    <w:rsid w:val="007B2CEA"/>
    <w:rsid w:val="007B422A"/>
    <w:rsid w:val="007B7CA0"/>
    <w:rsid w:val="007C0D95"/>
    <w:rsid w:val="007C286E"/>
    <w:rsid w:val="007C7572"/>
    <w:rsid w:val="007D258C"/>
    <w:rsid w:val="007E05F5"/>
    <w:rsid w:val="007E153C"/>
    <w:rsid w:val="007E24CE"/>
    <w:rsid w:val="007E3560"/>
    <w:rsid w:val="007E5403"/>
    <w:rsid w:val="007E70E7"/>
    <w:rsid w:val="007F04CE"/>
    <w:rsid w:val="007F5EBB"/>
    <w:rsid w:val="007F62CB"/>
    <w:rsid w:val="007F739A"/>
    <w:rsid w:val="00802CB2"/>
    <w:rsid w:val="00804C98"/>
    <w:rsid w:val="00804F9E"/>
    <w:rsid w:val="00805013"/>
    <w:rsid w:val="008070FD"/>
    <w:rsid w:val="00812952"/>
    <w:rsid w:val="008139B5"/>
    <w:rsid w:val="00814D6D"/>
    <w:rsid w:val="00814E83"/>
    <w:rsid w:val="008167B6"/>
    <w:rsid w:val="008171C3"/>
    <w:rsid w:val="00817A43"/>
    <w:rsid w:val="0082277E"/>
    <w:rsid w:val="0082706E"/>
    <w:rsid w:val="00827266"/>
    <w:rsid w:val="008303E4"/>
    <w:rsid w:val="00831392"/>
    <w:rsid w:val="00832CF0"/>
    <w:rsid w:val="0083431B"/>
    <w:rsid w:val="00835351"/>
    <w:rsid w:val="00835373"/>
    <w:rsid w:val="008358DB"/>
    <w:rsid w:val="00835DE4"/>
    <w:rsid w:val="008361CF"/>
    <w:rsid w:val="00841FEE"/>
    <w:rsid w:val="00842F32"/>
    <w:rsid w:val="00843535"/>
    <w:rsid w:val="008439D5"/>
    <w:rsid w:val="00843AAD"/>
    <w:rsid w:val="0084646F"/>
    <w:rsid w:val="00846CB2"/>
    <w:rsid w:val="00847723"/>
    <w:rsid w:val="00850D50"/>
    <w:rsid w:val="0085492F"/>
    <w:rsid w:val="008549AA"/>
    <w:rsid w:val="00854A90"/>
    <w:rsid w:val="00855B5F"/>
    <w:rsid w:val="00860240"/>
    <w:rsid w:val="00862FAD"/>
    <w:rsid w:val="00863206"/>
    <w:rsid w:val="0087248C"/>
    <w:rsid w:val="008804F2"/>
    <w:rsid w:val="00883A44"/>
    <w:rsid w:val="008857E3"/>
    <w:rsid w:val="008934D9"/>
    <w:rsid w:val="00893E5D"/>
    <w:rsid w:val="00893F45"/>
    <w:rsid w:val="00894F0F"/>
    <w:rsid w:val="00896FE6"/>
    <w:rsid w:val="008A79A9"/>
    <w:rsid w:val="008B3995"/>
    <w:rsid w:val="008B55E8"/>
    <w:rsid w:val="008B5D2F"/>
    <w:rsid w:val="008C346A"/>
    <w:rsid w:val="008C34CB"/>
    <w:rsid w:val="008C4640"/>
    <w:rsid w:val="008C4D28"/>
    <w:rsid w:val="008C6B48"/>
    <w:rsid w:val="008C72DE"/>
    <w:rsid w:val="008C757C"/>
    <w:rsid w:val="008D1019"/>
    <w:rsid w:val="008D27AD"/>
    <w:rsid w:val="008D28A5"/>
    <w:rsid w:val="008D32B1"/>
    <w:rsid w:val="008D3318"/>
    <w:rsid w:val="008D33B4"/>
    <w:rsid w:val="008D7777"/>
    <w:rsid w:val="008D7966"/>
    <w:rsid w:val="008E3765"/>
    <w:rsid w:val="008E481D"/>
    <w:rsid w:val="008E5C82"/>
    <w:rsid w:val="008E6AAD"/>
    <w:rsid w:val="008E6F03"/>
    <w:rsid w:val="008F7548"/>
    <w:rsid w:val="00900D12"/>
    <w:rsid w:val="00903A0F"/>
    <w:rsid w:val="00905595"/>
    <w:rsid w:val="00906A31"/>
    <w:rsid w:val="009071AD"/>
    <w:rsid w:val="009072A4"/>
    <w:rsid w:val="00907D87"/>
    <w:rsid w:val="0091310D"/>
    <w:rsid w:val="00914052"/>
    <w:rsid w:val="00916024"/>
    <w:rsid w:val="00916837"/>
    <w:rsid w:val="0092063E"/>
    <w:rsid w:val="00921EC2"/>
    <w:rsid w:val="0092250A"/>
    <w:rsid w:val="00924F27"/>
    <w:rsid w:val="0092556B"/>
    <w:rsid w:val="009256C7"/>
    <w:rsid w:val="009317DC"/>
    <w:rsid w:val="009327FB"/>
    <w:rsid w:val="00932A52"/>
    <w:rsid w:val="009331E4"/>
    <w:rsid w:val="00933CD6"/>
    <w:rsid w:val="009467B8"/>
    <w:rsid w:val="00951646"/>
    <w:rsid w:val="009532CA"/>
    <w:rsid w:val="009558F3"/>
    <w:rsid w:val="00955A7B"/>
    <w:rsid w:val="00955C29"/>
    <w:rsid w:val="00957F18"/>
    <w:rsid w:val="00962EF1"/>
    <w:rsid w:val="00964742"/>
    <w:rsid w:val="00964B33"/>
    <w:rsid w:val="009706A0"/>
    <w:rsid w:val="009708B8"/>
    <w:rsid w:val="0097347F"/>
    <w:rsid w:val="00973BE4"/>
    <w:rsid w:val="009748CD"/>
    <w:rsid w:val="00974A11"/>
    <w:rsid w:val="00974A30"/>
    <w:rsid w:val="00976ECC"/>
    <w:rsid w:val="00977B1B"/>
    <w:rsid w:val="009802D7"/>
    <w:rsid w:val="009817BB"/>
    <w:rsid w:val="00982A9F"/>
    <w:rsid w:val="00982BEE"/>
    <w:rsid w:val="00985A76"/>
    <w:rsid w:val="00985AD0"/>
    <w:rsid w:val="00985D95"/>
    <w:rsid w:val="009873A1"/>
    <w:rsid w:val="00990001"/>
    <w:rsid w:val="00992A83"/>
    <w:rsid w:val="0099521D"/>
    <w:rsid w:val="00995787"/>
    <w:rsid w:val="009A0784"/>
    <w:rsid w:val="009A08EC"/>
    <w:rsid w:val="009A0B1E"/>
    <w:rsid w:val="009A0DF0"/>
    <w:rsid w:val="009A297A"/>
    <w:rsid w:val="009A3DD1"/>
    <w:rsid w:val="009A4FE5"/>
    <w:rsid w:val="009A5629"/>
    <w:rsid w:val="009A581F"/>
    <w:rsid w:val="009A5BB0"/>
    <w:rsid w:val="009A6B20"/>
    <w:rsid w:val="009A7F28"/>
    <w:rsid w:val="009B025C"/>
    <w:rsid w:val="009B0848"/>
    <w:rsid w:val="009B13D5"/>
    <w:rsid w:val="009B257E"/>
    <w:rsid w:val="009B2BA1"/>
    <w:rsid w:val="009B4561"/>
    <w:rsid w:val="009B4AF2"/>
    <w:rsid w:val="009B55D6"/>
    <w:rsid w:val="009B68A4"/>
    <w:rsid w:val="009B7BE8"/>
    <w:rsid w:val="009C01A4"/>
    <w:rsid w:val="009C0AEE"/>
    <w:rsid w:val="009C6040"/>
    <w:rsid w:val="009C6583"/>
    <w:rsid w:val="009E075A"/>
    <w:rsid w:val="009E2638"/>
    <w:rsid w:val="009E3112"/>
    <w:rsid w:val="009E5390"/>
    <w:rsid w:val="009E7C6D"/>
    <w:rsid w:val="009F1584"/>
    <w:rsid w:val="009F2CAE"/>
    <w:rsid w:val="009F6EC6"/>
    <w:rsid w:val="00A02EC7"/>
    <w:rsid w:val="00A057AF"/>
    <w:rsid w:val="00A057F4"/>
    <w:rsid w:val="00A13742"/>
    <w:rsid w:val="00A14BCC"/>
    <w:rsid w:val="00A1599C"/>
    <w:rsid w:val="00A21A72"/>
    <w:rsid w:val="00A27328"/>
    <w:rsid w:val="00A30886"/>
    <w:rsid w:val="00A318B4"/>
    <w:rsid w:val="00A3522D"/>
    <w:rsid w:val="00A3572A"/>
    <w:rsid w:val="00A35B25"/>
    <w:rsid w:val="00A35F29"/>
    <w:rsid w:val="00A451B8"/>
    <w:rsid w:val="00A458E2"/>
    <w:rsid w:val="00A50C67"/>
    <w:rsid w:val="00A57040"/>
    <w:rsid w:val="00A63142"/>
    <w:rsid w:val="00A63E00"/>
    <w:rsid w:val="00A65350"/>
    <w:rsid w:val="00A656FF"/>
    <w:rsid w:val="00A74C0C"/>
    <w:rsid w:val="00A76546"/>
    <w:rsid w:val="00A7731A"/>
    <w:rsid w:val="00A81D5D"/>
    <w:rsid w:val="00A82A7B"/>
    <w:rsid w:val="00A84D73"/>
    <w:rsid w:val="00A86483"/>
    <w:rsid w:val="00A923A3"/>
    <w:rsid w:val="00A953F0"/>
    <w:rsid w:val="00A97B76"/>
    <w:rsid w:val="00A97CFE"/>
    <w:rsid w:val="00AA377F"/>
    <w:rsid w:val="00AA5428"/>
    <w:rsid w:val="00AA64FA"/>
    <w:rsid w:val="00AB0432"/>
    <w:rsid w:val="00AB2A2A"/>
    <w:rsid w:val="00AB34D1"/>
    <w:rsid w:val="00AB550D"/>
    <w:rsid w:val="00AB7BD4"/>
    <w:rsid w:val="00AC0A15"/>
    <w:rsid w:val="00AC11EF"/>
    <w:rsid w:val="00AC4C3D"/>
    <w:rsid w:val="00AC649B"/>
    <w:rsid w:val="00AC6C0C"/>
    <w:rsid w:val="00AD00F7"/>
    <w:rsid w:val="00AD014F"/>
    <w:rsid w:val="00AD1463"/>
    <w:rsid w:val="00AD178D"/>
    <w:rsid w:val="00AD1E01"/>
    <w:rsid w:val="00AD623C"/>
    <w:rsid w:val="00AE057C"/>
    <w:rsid w:val="00AE1FB6"/>
    <w:rsid w:val="00AE6F30"/>
    <w:rsid w:val="00AF7260"/>
    <w:rsid w:val="00B0425C"/>
    <w:rsid w:val="00B064D5"/>
    <w:rsid w:val="00B11B33"/>
    <w:rsid w:val="00B12EC9"/>
    <w:rsid w:val="00B22541"/>
    <w:rsid w:val="00B2440C"/>
    <w:rsid w:val="00B2693F"/>
    <w:rsid w:val="00B27B4B"/>
    <w:rsid w:val="00B30EC0"/>
    <w:rsid w:val="00B33974"/>
    <w:rsid w:val="00B34222"/>
    <w:rsid w:val="00B359C5"/>
    <w:rsid w:val="00B35D7B"/>
    <w:rsid w:val="00B373CE"/>
    <w:rsid w:val="00B37DAC"/>
    <w:rsid w:val="00B40821"/>
    <w:rsid w:val="00B436FF"/>
    <w:rsid w:val="00B444B6"/>
    <w:rsid w:val="00B4460B"/>
    <w:rsid w:val="00B5005D"/>
    <w:rsid w:val="00B55447"/>
    <w:rsid w:val="00B55C39"/>
    <w:rsid w:val="00B560C5"/>
    <w:rsid w:val="00B66A64"/>
    <w:rsid w:val="00B71488"/>
    <w:rsid w:val="00B73784"/>
    <w:rsid w:val="00B7573F"/>
    <w:rsid w:val="00B75EB9"/>
    <w:rsid w:val="00B82ABF"/>
    <w:rsid w:val="00B86E28"/>
    <w:rsid w:val="00B91A7E"/>
    <w:rsid w:val="00B92620"/>
    <w:rsid w:val="00B95D30"/>
    <w:rsid w:val="00BA1377"/>
    <w:rsid w:val="00BA4132"/>
    <w:rsid w:val="00BA5E26"/>
    <w:rsid w:val="00BA6A3D"/>
    <w:rsid w:val="00BB0A2F"/>
    <w:rsid w:val="00BB5343"/>
    <w:rsid w:val="00BB5FEC"/>
    <w:rsid w:val="00BB6530"/>
    <w:rsid w:val="00BB76A6"/>
    <w:rsid w:val="00BC08A9"/>
    <w:rsid w:val="00BC1E92"/>
    <w:rsid w:val="00BC2C2F"/>
    <w:rsid w:val="00BC3B2E"/>
    <w:rsid w:val="00BC46E1"/>
    <w:rsid w:val="00BC6F77"/>
    <w:rsid w:val="00BC71E3"/>
    <w:rsid w:val="00BD11A3"/>
    <w:rsid w:val="00BD2B46"/>
    <w:rsid w:val="00BD54CE"/>
    <w:rsid w:val="00BD5EDE"/>
    <w:rsid w:val="00BD77CF"/>
    <w:rsid w:val="00BE253B"/>
    <w:rsid w:val="00BE58AE"/>
    <w:rsid w:val="00BE6E21"/>
    <w:rsid w:val="00BE7A8F"/>
    <w:rsid w:val="00BF204F"/>
    <w:rsid w:val="00BF246E"/>
    <w:rsid w:val="00BF2F4E"/>
    <w:rsid w:val="00BF36A3"/>
    <w:rsid w:val="00C01257"/>
    <w:rsid w:val="00C02B84"/>
    <w:rsid w:val="00C03E4A"/>
    <w:rsid w:val="00C100D8"/>
    <w:rsid w:val="00C11C53"/>
    <w:rsid w:val="00C1478B"/>
    <w:rsid w:val="00C15707"/>
    <w:rsid w:val="00C21D72"/>
    <w:rsid w:val="00C22799"/>
    <w:rsid w:val="00C30DE7"/>
    <w:rsid w:val="00C3131B"/>
    <w:rsid w:val="00C31386"/>
    <w:rsid w:val="00C318C7"/>
    <w:rsid w:val="00C334A7"/>
    <w:rsid w:val="00C35044"/>
    <w:rsid w:val="00C35F9B"/>
    <w:rsid w:val="00C40B73"/>
    <w:rsid w:val="00C417C1"/>
    <w:rsid w:val="00C42C0B"/>
    <w:rsid w:val="00C460A5"/>
    <w:rsid w:val="00C46791"/>
    <w:rsid w:val="00C475CA"/>
    <w:rsid w:val="00C5044D"/>
    <w:rsid w:val="00C509DD"/>
    <w:rsid w:val="00C55784"/>
    <w:rsid w:val="00C60442"/>
    <w:rsid w:val="00C627B6"/>
    <w:rsid w:val="00C64760"/>
    <w:rsid w:val="00C65EE8"/>
    <w:rsid w:val="00C6652B"/>
    <w:rsid w:val="00C67FD4"/>
    <w:rsid w:val="00C72E87"/>
    <w:rsid w:val="00C72E93"/>
    <w:rsid w:val="00C730F0"/>
    <w:rsid w:val="00C77067"/>
    <w:rsid w:val="00C77273"/>
    <w:rsid w:val="00C82701"/>
    <w:rsid w:val="00C84D87"/>
    <w:rsid w:val="00C90773"/>
    <w:rsid w:val="00C93868"/>
    <w:rsid w:val="00C951D5"/>
    <w:rsid w:val="00C95C35"/>
    <w:rsid w:val="00CA1910"/>
    <w:rsid w:val="00CA25F1"/>
    <w:rsid w:val="00CA28E1"/>
    <w:rsid w:val="00CA7C1C"/>
    <w:rsid w:val="00CB0517"/>
    <w:rsid w:val="00CB6CAB"/>
    <w:rsid w:val="00CB740B"/>
    <w:rsid w:val="00CC4493"/>
    <w:rsid w:val="00CC5857"/>
    <w:rsid w:val="00CC6516"/>
    <w:rsid w:val="00CD0EC0"/>
    <w:rsid w:val="00CE340C"/>
    <w:rsid w:val="00CE66B9"/>
    <w:rsid w:val="00CE7CD7"/>
    <w:rsid w:val="00CF0012"/>
    <w:rsid w:val="00CF0898"/>
    <w:rsid w:val="00CF1A14"/>
    <w:rsid w:val="00CF2CB2"/>
    <w:rsid w:val="00D016B8"/>
    <w:rsid w:val="00D018F5"/>
    <w:rsid w:val="00D1032C"/>
    <w:rsid w:val="00D112FB"/>
    <w:rsid w:val="00D11C69"/>
    <w:rsid w:val="00D152A8"/>
    <w:rsid w:val="00D155CF"/>
    <w:rsid w:val="00D16405"/>
    <w:rsid w:val="00D2707E"/>
    <w:rsid w:val="00D332FA"/>
    <w:rsid w:val="00D35301"/>
    <w:rsid w:val="00D42E73"/>
    <w:rsid w:val="00D45E5A"/>
    <w:rsid w:val="00D54E50"/>
    <w:rsid w:val="00D5621F"/>
    <w:rsid w:val="00D64DD6"/>
    <w:rsid w:val="00D65A1F"/>
    <w:rsid w:val="00D660E9"/>
    <w:rsid w:val="00D72422"/>
    <w:rsid w:val="00D725D4"/>
    <w:rsid w:val="00D730F3"/>
    <w:rsid w:val="00D73472"/>
    <w:rsid w:val="00D747B0"/>
    <w:rsid w:val="00D74B96"/>
    <w:rsid w:val="00D81A2C"/>
    <w:rsid w:val="00D82CCE"/>
    <w:rsid w:val="00D84515"/>
    <w:rsid w:val="00D86A42"/>
    <w:rsid w:val="00D9238C"/>
    <w:rsid w:val="00D95EAB"/>
    <w:rsid w:val="00D97444"/>
    <w:rsid w:val="00DA2BBE"/>
    <w:rsid w:val="00DA32A3"/>
    <w:rsid w:val="00DA4366"/>
    <w:rsid w:val="00DA4CB0"/>
    <w:rsid w:val="00DB39F5"/>
    <w:rsid w:val="00DB58C2"/>
    <w:rsid w:val="00DB7A6A"/>
    <w:rsid w:val="00DC1C8D"/>
    <w:rsid w:val="00DC5A80"/>
    <w:rsid w:val="00DC7852"/>
    <w:rsid w:val="00DD23E1"/>
    <w:rsid w:val="00DD67C1"/>
    <w:rsid w:val="00DE08A2"/>
    <w:rsid w:val="00DE1351"/>
    <w:rsid w:val="00DE301B"/>
    <w:rsid w:val="00DE3D62"/>
    <w:rsid w:val="00DE5099"/>
    <w:rsid w:val="00DE5EE0"/>
    <w:rsid w:val="00DF0E2D"/>
    <w:rsid w:val="00DF1C08"/>
    <w:rsid w:val="00DF2388"/>
    <w:rsid w:val="00DF3C97"/>
    <w:rsid w:val="00DF5F44"/>
    <w:rsid w:val="00DF6C4B"/>
    <w:rsid w:val="00DF7C45"/>
    <w:rsid w:val="00DF7FCC"/>
    <w:rsid w:val="00E01FC8"/>
    <w:rsid w:val="00E02C5D"/>
    <w:rsid w:val="00E04658"/>
    <w:rsid w:val="00E0528B"/>
    <w:rsid w:val="00E07D2D"/>
    <w:rsid w:val="00E07E9B"/>
    <w:rsid w:val="00E15101"/>
    <w:rsid w:val="00E1575C"/>
    <w:rsid w:val="00E17F2F"/>
    <w:rsid w:val="00E24747"/>
    <w:rsid w:val="00E24C45"/>
    <w:rsid w:val="00E253DF"/>
    <w:rsid w:val="00E2586F"/>
    <w:rsid w:val="00E27AD2"/>
    <w:rsid w:val="00E31BE4"/>
    <w:rsid w:val="00E31EA7"/>
    <w:rsid w:val="00E32F00"/>
    <w:rsid w:val="00E343D2"/>
    <w:rsid w:val="00E37C2A"/>
    <w:rsid w:val="00E4257B"/>
    <w:rsid w:val="00E45813"/>
    <w:rsid w:val="00E46534"/>
    <w:rsid w:val="00E51953"/>
    <w:rsid w:val="00E54557"/>
    <w:rsid w:val="00E54A2E"/>
    <w:rsid w:val="00E54EE8"/>
    <w:rsid w:val="00E56DAA"/>
    <w:rsid w:val="00E600E0"/>
    <w:rsid w:val="00E6487C"/>
    <w:rsid w:val="00E64BB1"/>
    <w:rsid w:val="00E73F69"/>
    <w:rsid w:val="00E76270"/>
    <w:rsid w:val="00E77A21"/>
    <w:rsid w:val="00E83D26"/>
    <w:rsid w:val="00E86DA0"/>
    <w:rsid w:val="00E928E2"/>
    <w:rsid w:val="00E93459"/>
    <w:rsid w:val="00E94012"/>
    <w:rsid w:val="00E94D10"/>
    <w:rsid w:val="00EA17B2"/>
    <w:rsid w:val="00EA1A7E"/>
    <w:rsid w:val="00EA29A1"/>
    <w:rsid w:val="00EA2FA3"/>
    <w:rsid w:val="00EA3AF3"/>
    <w:rsid w:val="00EA4A05"/>
    <w:rsid w:val="00EA6089"/>
    <w:rsid w:val="00EA6D90"/>
    <w:rsid w:val="00EA7A27"/>
    <w:rsid w:val="00EB2385"/>
    <w:rsid w:val="00EC2297"/>
    <w:rsid w:val="00EC4FD1"/>
    <w:rsid w:val="00EC59D0"/>
    <w:rsid w:val="00EC7771"/>
    <w:rsid w:val="00ED1209"/>
    <w:rsid w:val="00ED49AF"/>
    <w:rsid w:val="00ED5B41"/>
    <w:rsid w:val="00ED695B"/>
    <w:rsid w:val="00EE1E42"/>
    <w:rsid w:val="00EE5938"/>
    <w:rsid w:val="00EE5EEC"/>
    <w:rsid w:val="00EF107D"/>
    <w:rsid w:val="00EF108C"/>
    <w:rsid w:val="00EF2EF7"/>
    <w:rsid w:val="00EF758E"/>
    <w:rsid w:val="00EF79C7"/>
    <w:rsid w:val="00F00B63"/>
    <w:rsid w:val="00F04C57"/>
    <w:rsid w:val="00F058A1"/>
    <w:rsid w:val="00F11D66"/>
    <w:rsid w:val="00F1240F"/>
    <w:rsid w:val="00F1442A"/>
    <w:rsid w:val="00F14C6C"/>
    <w:rsid w:val="00F15545"/>
    <w:rsid w:val="00F15C2C"/>
    <w:rsid w:val="00F1685F"/>
    <w:rsid w:val="00F204B2"/>
    <w:rsid w:val="00F2087A"/>
    <w:rsid w:val="00F23556"/>
    <w:rsid w:val="00F237C7"/>
    <w:rsid w:val="00F23A88"/>
    <w:rsid w:val="00F317B8"/>
    <w:rsid w:val="00F32406"/>
    <w:rsid w:val="00F3537B"/>
    <w:rsid w:val="00F3575A"/>
    <w:rsid w:val="00F35ABF"/>
    <w:rsid w:val="00F375DB"/>
    <w:rsid w:val="00F37D86"/>
    <w:rsid w:val="00F4087E"/>
    <w:rsid w:val="00F444C1"/>
    <w:rsid w:val="00F44E07"/>
    <w:rsid w:val="00F453CD"/>
    <w:rsid w:val="00F45F59"/>
    <w:rsid w:val="00F462A6"/>
    <w:rsid w:val="00F46AAB"/>
    <w:rsid w:val="00F47EF7"/>
    <w:rsid w:val="00F500A0"/>
    <w:rsid w:val="00F5023F"/>
    <w:rsid w:val="00F503B2"/>
    <w:rsid w:val="00F520DC"/>
    <w:rsid w:val="00F5273E"/>
    <w:rsid w:val="00F545D0"/>
    <w:rsid w:val="00F54D13"/>
    <w:rsid w:val="00F575B9"/>
    <w:rsid w:val="00F61854"/>
    <w:rsid w:val="00F660CF"/>
    <w:rsid w:val="00F6685F"/>
    <w:rsid w:val="00F72654"/>
    <w:rsid w:val="00F74756"/>
    <w:rsid w:val="00F7571E"/>
    <w:rsid w:val="00F80509"/>
    <w:rsid w:val="00F863C3"/>
    <w:rsid w:val="00F90843"/>
    <w:rsid w:val="00F95A22"/>
    <w:rsid w:val="00F96118"/>
    <w:rsid w:val="00F96A66"/>
    <w:rsid w:val="00FA382E"/>
    <w:rsid w:val="00FA5DC3"/>
    <w:rsid w:val="00FB0774"/>
    <w:rsid w:val="00FB173F"/>
    <w:rsid w:val="00FB3AC2"/>
    <w:rsid w:val="00FB5180"/>
    <w:rsid w:val="00FB578E"/>
    <w:rsid w:val="00FB7FF7"/>
    <w:rsid w:val="00FC2C75"/>
    <w:rsid w:val="00FC67DA"/>
    <w:rsid w:val="00FD2CEF"/>
    <w:rsid w:val="00FD3D33"/>
    <w:rsid w:val="00FD40F6"/>
    <w:rsid w:val="00FD4758"/>
    <w:rsid w:val="00FD5419"/>
    <w:rsid w:val="00FE05F5"/>
    <w:rsid w:val="00FE0B34"/>
    <w:rsid w:val="00FE31E5"/>
    <w:rsid w:val="00FE42A7"/>
    <w:rsid w:val="00FE6440"/>
    <w:rsid w:val="00FF1654"/>
    <w:rsid w:val="00FF167F"/>
    <w:rsid w:val="181B0033"/>
    <w:rsid w:val="21ECE6F4"/>
    <w:rsid w:val="26376123"/>
    <w:rsid w:val="2D1E424F"/>
    <w:rsid w:val="692F8697"/>
    <w:rsid w:val="6BA3D61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C02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E5E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E5E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E5E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E5E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E5E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E5E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5E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5E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5E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5E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E5E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5E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5E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5E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5E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5E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5E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5EEC"/>
    <w:rPr>
      <w:rFonts w:eastAsiaTheme="majorEastAsia" w:cstheme="majorBidi"/>
      <w:color w:val="272727" w:themeColor="text1" w:themeTint="D8"/>
    </w:rPr>
  </w:style>
  <w:style w:type="paragraph" w:styleId="Title">
    <w:name w:val="Title"/>
    <w:basedOn w:val="Normal"/>
    <w:next w:val="Normal"/>
    <w:link w:val="TitleChar"/>
    <w:uiPriority w:val="10"/>
    <w:qFormat/>
    <w:rsid w:val="00EE5E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5E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5E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5E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5EEC"/>
    <w:pPr>
      <w:spacing w:before="160"/>
      <w:jc w:val="center"/>
    </w:pPr>
    <w:rPr>
      <w:i/>
      <w:iCs/>
      <w:color w:val="404040" w:themeColor="text1" w:themeTint="BF"/>
    </w:rPr>
  </w:style>
  <w:style w:type="character" w:customStyle="1" w:styleId="QuoteChar">
    <w:name w:val="Quote Char"/>
    <w:basedOn w:val="DefaultParagraphFont"/>
    <w:link w:val="Quote"/>
    <w:uiPriority w:val="29"/>
    <w:rsid w:val="00EE5EEC"/>
    <w:rPr>
      <w:i/>
      <w:iCs/>
      <w:color w:val="404040" w:themeColor="text1" w:themeTint="BF"/>
    </w:rPr>
  </w:style>
  <w:style w:type="paragraph" w:styleId="ListParagraph">
    <w:name w:val="List Paragraph"/>
    <w:basedOn w:val="Normal"/>
    <w:uiPriority w:val="34"/>
    <w:qFormat/>
    <w:rsid w:val="00EE5EEC"/>
    <w:pPr>
      <w:ind w:left="720"/>
      <w:contextualSpacing/>
    </w:pPr>
  </w:style>
  <w:style w:type="character" w:styleId="IntenseEmphasis">
    <w:name w:val="Intense Emphasis"/>
    <w:basedOn w:val="DefaultParagraphFont"/>
    <w:uiPriority w:val="21"/>
    <w:qFormat/>
    <w:rsid w:val="00EE5EEC"/>
    <w:rPr>
      <w:i/>
      <w:iCs/>
      <w:color w:val="0F4761" w:themeColor="accent1" w:themeShade="BF"/>
    </w:rPr>
  </w:style>
  <w:style w:type="paragraph" w:styleId="IntenseQuote">
    <w:name w:val="Intense Quote"/>
    <w:basedOn w:val="Normal"/>
    <w:next w:val="Normal"/>
    <w:link w:val="IntenseQuoteChar"/>
    <w:uiPriority w:val="30"/>
    <w:qFormat/>
    <w:rsid w:val="00EE5E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5EEC"/>
    <w:rPr>
      <w:i/>
      <w:iCs/>
      <w:color w:val="0F4761" w:themeColor="accent1" w:themeShade="BF"/>
    </w:rPr>
  </w:style>
  <w:style w:type="character" w:styleId="IntenseReference">
    <w:name w:val="Intense Reference"/>
    <w:basedOn w:val="DefaultParagraphFont"/>
    <w:uiPriority w:val="32"/>
    <w:qFormat/>
    <w:rsid w:val="00EE5EEC"/>
    <w:rPr>
      <w:b/>
      <w:bCs/>
      <w:smallCaps/>
      <w:color w:val="0F4761" w:themeColor="accent1" w:themeShade="BF"/>
      <w:spacing w:val="5"/>
    </w:rPr>
  </w:style>
  <w:style w:type="paragraph" w:styleId="Header">
    <w:name w:val="header"/>
    <w:basedOn w:val="Normal"/>
    <w:link w:val="HeaderChar"/>
    <w:uiPriority w:val="99"/>
    <w:unhideWhenUsed/>
    <w:rsid w:val="00B55447"/>
    <w:pPr>
      <w:tabs>
        <w:tab w:val="center" w:pos="4819"/>
        <w:tab w:val="right" w:pos="9638"/>
      </w:tabs>
      <w:spacing w:after="0" w:line="240" w:lineRule="auto"/>
    </w:pPr>
  </w:style>
  <w:style w:type="character" w:customStyle="1" w:styleId="HeaderChar">
    <w:name w:val="Header Char"/>
    <w:basedOn w:val="DefaultParagraphFont"/>
    <w:link w:val="Header"/>
    <w:uiPriority w:val="99"/>
    <w:rsid w:val="00B55447"/>
  </w:style>
  <w:style w:type="paragraph" w:styleId="Footer">
    <w:name w:val="footer"/>
    <w:basedOn w:val="Normal"/>
    <w:link w:val="FooterChar"/>
    <w:uiPriority w:val="99"/>
    <w:unhideWhenUsed/>
    <w:rsid w:val="00B55447"/>
    <w:pPr>
      <w:tabs>
        <w:tab w:val="center" w:pos="4819"/>
        <w:tab w:val="right" w:pos="9638"/>
      </w:tabs>
      <w:spacing w:after="0" w:line="240" w:lineRule="auto"/>
    </w:pPr>
  </w:style>
  <w:style w:type="character" w:customStyle="1" w:styleId="FooterChar">
    <w:name w:val="Footer Char"/>
    <w:basedOn w:val="DefaultParagraphFont"/>
    <w:link w:val="Footer"/>
    <w:uiPriority w:val="99"/>
    <w:rsid w:val="00B55447"/>
  </w:style>
  <w:style w:type="character" w:styleId="CommentReference">
    <w:name w:val="annotation reference"/>
    <w:basedOn w:val="DefaultParagraphFont"/>
    <w:uiPriority w:val="99"/>
    <w:semiHidden/>
    <w:unhideWhenUsed/>
    <w:rsid w:val="003315D1"/>
    <w:rPr>
      <w:sz w:val="16"/>
      <w:szCs w:val="16"/>
    </w:rPr>
  </w:style>
  <w:style w:type="paragraph" w:styleId="CommentText">
    <w:name w:val="annotation text"/>
    <w:basedOn w:val="Normal"/>
    <w:link w:val="CommentTextChar"/>
    <w:uiPriority w:val="99"/>
    <w:unhideWhenUsed/>
    <w:rsid w:val="003315D1"/>
    <w:pPr>
      <w:spacing w:line="240" w:lineRule="auto"/>
    </w:pPr>
    <w:rPr>
      <w:sz w:val="20"/>
      <w:szCs w:val="20"/>
    </w:rPr>
  </w:style>
  <w:style w:type="character" w:customStyle="1" w:styleId="CommentTextChar">
    <w:name w:val="Comment Text Char"/>
    <w:basedOn w:val="DefaultParagraphFont"/>
    <w:link w:val="CommentText"/>
    <w:uiPriority w:val="99"/>
    <w:rsid w:val="003315D1"/>
    <w:rPr>
      <w:sz w:val="20"/>
      <w:szCs w:val="20"/>
    </w:rPr>
  </w:style>
  <w:style w:type="paragraph" w:styleId="CommentSubject">
    <w:name w:val="annotation subject"/>
    <w:basedOn w:val="CommentText"/>
    <w:next w:val="CommentText"/>
    <w:link w:val="CommentSubjectChar"/>
    <w:uiPriority w:val="99"/>
    <w:semiHidden/>
    <w:unhideWhenUsed/>
    <w:rsid w:val="003315D1"/>
    <w:rPr>
      <w:b/>
      <w:bCs/>
    </w:rPr>
  </w:style>
  <w:style w:type="character" w:customStyle="1" w:styleId="CommentSubjectChar">
    <w:name w:val="Comment Subject Char"/>
    <w:basedOn w:val="CommentTextChar"/>
    <w:link w:val="CommentSubject"/>
    <w:uiPriority w:val="99"/>
    <w:semiHidden/>
    <w:rsid w:val="003315D1"/>
    <w:rPr>
      <w:b/>
      <w:bCs/>
      <w:sz w:val="20"/>
      <w:szCs w:val="20"/>
    </w:rPr>
  </w:style>
  <w:style w:type="paragraph" w:styleId="Revision">
    <w:name w:val="Revision"/>
    <w:hidden/>
    <w:uiPriority w:val="99"/>
    <w:semiHidden/>
    <w:rsid w:val="0047455D"/>
    <w:pPr>
      <w:spacing w:after="0" w:line="240" w:lineRule="auto"/>
    </w:pPr>
  </w:style>
  <w:style w:type="character" w:styleId="Hyperlink">
    <w:name w:val="Hyperlink"/>
    <w:basedOn w:val="DefaultParagraphFont"/>
    <w:uiPriority w:val="99"/>
    <w:unhideWhenUsed/>
    <w:rsid w:val="006312F7"/>
    <w:rPr>
      <w:color w:val="467886" w:themeColor="hyperlink"/>
      <w:u w:val="single"/>
    </w:rPr>
  </w:style>
  <w:style w:type="paragraph" w:styleId="NormalWeb">
    <w:name w:val="Normal (Web)"/>
    <w:basedOn w:val="Normal"/>
    <w:uiPriority w:val="99"/>
    <w:semiHidden/>
    <w:unhideWhenUsed/>
    <w:rsid w:val="00753970"/>
    <w:rPr>
      <w:rFonts w:ascii="Times New Roman" w:hAnsi="Times New Roman" w:cs="Times New Roman"/>
    </w:rPr>
  </w:style>
  <w:style w:type="character" w:styleId="UnresolvedMention">
    <w:name w:val="Unresolved Mention"/>
    <w:basedOn w:val="DefaultParagraphFont"/>
    <w:uiPriority w:val="99"/>
    <w:semiHidden/>
    <w:unhideWhenUsed/>
    <w:rsid w:val="00655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komunikacija@maxima.l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881a85684a2a83108792b932ae463e22">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0d036e5a6c99457a7bb3647ce06330d6"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BF6102-543F-47F1-8F41-136C1A28BC3F}">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customXml/itemProps2.xml><?xml version="1.0" encoding="utf-8"?>
<ds:datastoreItem xmlns:ds="http://schemas.openxmlformats.org/officeDocument/2006/customXml" ds:itemID="{E9C23387-AE15-40BA-8C55-091FBEDC1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12688-2e91-40ea-a2a5-c8f692f43520"/>
    <ds:schemaRef ds:uri="a4c0e14c-ec48-41fc-866f-a0e918f94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F97867-15A0-42A4-A213-55ACC85B49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3583</Words>
  <Characters>2043</Characters>
  <Application>Microsoft Office Word</Application>
  <DocSecurity>4</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2026-07-07T06:49:00Z</dcterms:created>
  <dcterms:modified xsi:type="dcterms:W3CDTF">2026-07-07T06:49:00Z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ies>
</file>