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0CBB2A" w14:textId="77777777" w:rsidR="00737E49" w:rsidRDefault="00000000">
      <w:pPr>
        <w:widowControl w:val="0"/>
        <w:jc w:val="right"/>
        <w:rPr>
          <w:rFonts w:ascii="Calibri" w:eastAsia="Calibri" w:hAnsi="Calibri" w:cs="Calibri"/>
          <w:b/>
          <w:bCs/>
          <w:color w:val="1F497D"/>
          <w:sz w:val="36"/>
          <w:szCs w:val="36"/>
        </w:rPr>
      </w:pPr>
      <w:r>
        <w:rPr>
          <w:rFonts w:ascii="Calibri" w:eastAsia="Calibri" w:hAnsi="Calibri" w:cs="Calibri"/>
          <w:sz w:val="22"/>
          <w:szCs w:val="22"/>
        </w:rPr>
        <w:t>Vilnius, 2026 m. liepos 15 d.</w:t>
      </w:r>
    </w:p>
    <w:p w14:paraId="0F0CBB2B" w14:textId="77777777" w:rsidR="00737E49" w:rsidRDefault="00000000">
      <w:pPr>
        <w:spacing w:before="240" w:after="240" w:line="276" w:lineRule="auto"/>
        <w:jc w:val="center"/>
        <w:rPr>
          <w:rFonts w:ascii="Calibri" w:eastAsia="Calibri" w:hAnsi="Calibri" w:cs="Calibri"/>
          <w:b/>
          <w:bCs/>
          <w:color w:val="1F497D"/>
          <w:sz w:val="36"/>
          <w:szCs w:val="36"/>
        </w:rPr>
      </w:pPr>
      <w:r>
        <w:rPr>
          <w:rFonts w:ascii="Calibri" w:eastAsia="Calibri" w:hAnsi="Calibri" w:cs="Calibri"/>
          <w:b/>
          <w:bCs/>
          <w:color w:val="1F497D"/>
          <w:sz w:val="36"/>
          <w:szCs w:val="36"/>
        </w:rPr>
        <w:t>Nuo parduotuvės iki grilio: ekspertas pataria, kaip vasarą išsaugoti mėsos šviežumą</w:t>
      </w:r>
    </w:p>
    <w:p w14:paraId="0F0CBB2C" w14:textId="77777777" w:rsidR="00737E49" w:rsidRDefault="00000000">
      <w:pPr>
        <w:spacing w:before="240" w:after="240"/>
        <w:jc w:val="both"/>
        <w:rPr>
          <w:rFonts w:ascii="Calibri" w:eastAsia="Calibri" w:hAnsi="Calibri" w:cs="Calibri"/>
          <w:b/>
          <w:bCs/>
          <w:sz w:val="22"/>
          <w:szCs w:val="22"/>
          <w:highlight w:val="white"/>
        </w:rPr>
      </w:pPr>
      <w:r>
        <w:rPr>
          <w:rFonts w:ascii="Calibri" w:eastAsia="Calibri" w:hAnsi="Calibri" w:cs="Calibri"/>
          <w:b/>
          <w:bCs/>
          <w:sz w:val="22"/>
          <w:szCs w:val="22"/>
          <w:highlight w:val="white"/>
        </w:rPr>
        <w:t>Vasarą mėsa dažnai tampa pagrindiniu iškylų, grilio vakarienių ir susibūrimų gamtoje akcentu. Tačiau net ir kokybiška mėsa gali greitai prarasti šviežumą ar tapti nesaugia vartoti, jei nėra tinkamai transportuojama, laikoma ar termiškai apdorojama. Praktiniais patarimais, kokių saugumo principų svarbu paisyti karštuoju sezonu, dalijasi „Lidl“.</w:t>
      </w:r>
    </w:p>
    <w:p w14:paraId="0F0CBB2D" w14:textId="77777777" w:rsidR="00737E49" w:rsidRDefault="00000000">
      <w:pPr>
        <w:spacing w:before="240" w:after="240"/>
        <w:jc w:val="both"/>
        <w:rPr>
          <w:rFonts w:ascii="Calibri" w:eastAsia="Calibri" w:hAnsi="Calibri" w:cs="Calibri"/>
          <w:sz w:val="22"/>
          <w:szCs w:val="22"/>
        </w:rPr>
      </w:pPr>
      <w:r>
        <w:rPr>
          <w:rFonts w:ascii="Calibri" w:eastAsia="Calibri" w:hAnsi="Calibri" w:cs="Calibri"/>
          <w:sz w:val="22"/>
          <w:szCs w:val="22"/>
        </w:rPr>
        <w:t>„Tam, kad klientams būtų užtikrintas mėsos šviežumas ir kokybė, prekybos tinklai pasitelkia įvairius logistikos, temperatūros kontrolės ir pakavimo sprendimus. Visgi visa tai gali netekti prasmės, jei įsigijus produktą nėra pasirūpinama tinkamu jo transportavimu ir laikymu. Vasarą šie klausimai tampa dar aktualesni, nes aukštesnėje temperatūroje bakterijos dauginasi gerokai greičiau. Todėl dar parduotuvėje verta pagalvoti, kiek laiko mėsa bus laikoma ne šaldytuve, kaip ją transportuosite ir kur laikysite iki gaminimo“, –</w:t>
      </w:r>
      <w:r>
        <w:rPr>
          <w:rFonts w:ascii="Calibri" w:eastAsia="Calibri" w:hAnsi="Calibri" w:cs="Calibri"/>
          <w:color w:val="FF0000"/>
          <w:sz w:val="22"/>
          <w:szCs w:val="22"/>
        </w:rPr>
        <w:t xml:space="preserve"> </w:t>
      </w:r>
      <w:r>
        <w:rPr>
          <w:rFonts w:ascii="Calibri" w:eastAsia="Calibri" w:hAnsi="Calibri" w:cs="Calibri"/>
          <w:sz w:val="22"/>
          <w:szCs w:val="22"/>
        </w:rPr>
        <w:t xml:space="preserve">teigia „Lidl“ Kokybės ir tvarumo departamento vadovas Lietuvoje, Latvijoje ir Estijoje Karolis </w:t>
      </w:r>
      <w:proofErr w:type="spellStart"/>
      <w:r>
        <w:rPr>
          <w:rFonts w:ascii="Calibri" w:eastAsia="Calibri" w:hAnsi="Calibri" w:cs="Calibri"/>
          <w:sz w:val="22"/>
          <w:szCs w:val="22"/>
        </w:rPr>
        <w:t>Lebednikas</w:t>
      </w:r>
      <w:proofErr w:type="spellEnd"/>
      <w:r>
        <w:rPr>
          <w:rFonts w:ascii="Calibri" w:eastAsia="Calibri" w:hAnsi="Calibri" w:cs="Calibri"/>
          <w:sz w:val="22"/>
          <w:szCs w:val="22"/>
        </w:rPr>
        <w:t>.</w:t>
      </w:r>
    </w:p>
    <w:p w14:paraId="0F0CBB2E" w14:textId="77777777" w:rsidR="00737E49" w:rsidRDefault="00000000">
      <w:pPr>
        <w:spacing w:before="240" w:after="240"/>
        <w:jc w:val="both"/>
        <w:rPr>
          <w:rFonts w:ascii="Calibri" w:eastAsia="Calibri" w:hAnsi="Calibri" w:cs="Calibri"/>
          <w:b/>
          <w:bCs/>
          <w:sz w:val="22"/>
          <w:szCs w:val="22"/>
          <w:highlight w:val="white"/>
        </w:rPr>
      </w:pPr>
      <w:r>
        <w:rPr>
          <w:rFonts w:ascii="Calibri" w:eastAsia="Calibri" w:hAnsi="Calibri" w:cs="Calibri"/>
          <w:b/>
          <w:bCs/>
          <w:sz w:val="22"/>
          <w:szCs w:val="22"/>
          <w:highlight w:val="white"/>
        </w:rPr>
        <w:t>Svarbiausia – nepertraukiama šalčio grandinė</w:t>
      </w:r>
    </w:p>
    <w:p w14:paraId="0F0CBB2F" w14:textId="77777777" w:rsidR="00737E49" w:rsidRDefault="00000000">
      <w:pPr>
        <w:spacing w:before="240" w:after="240"/>
        <w:jc w:val="both"/>
        <w:rPr>
          <w:rFonts w:ascii="Calibri" w:eastAsia="Calibri" w:hAnsi="Calibri" w:cs="Calibri"/>
          <w:sz w:val="22"/>
          <w:szCs w:val="22"/>
          <w:highlight w:val="white"/>
        </w:rPr>
      </w:pPr>
      <w:r>
        <w:rPr>
          <w:rFonts w:ascii="Calibri" w:eastAsia="Calibri" w:hAnsi="Calibri" w:cs="Calibri"/>
          <w:sz w:val="22"/>
          <w:szCs w:val="22"/>
        </w:rPr>
        <w:t>„Lidl“ Kokybės ir tvarumo departamento vadovas Lietuvoje, Latvijoje ir Estijoje</w:t>
      </w:r>
      <w:r>
        <w:rPr>
          <w:rFonts w:ascii="Calibri" w:eastAsia="Calibri" w:hAnsi="Calibri" w:cs="Calibri"/>
          <w:sz w:val="22"/>
          <w:szCs w:val="22"/>
          <w:highlight w:val="white"/>
        </w:rPr>
        <w:t xml:space="preserve"> pasakoja, kad temperatūros kontrolė yra vienas svarbiausių veiksnių, užtikrinančių mėsos šviežumą ir kokybę, todėl produkto temperatūra stebima visos kelionės į parduotuves metu, naudojant specialius temperatūros duomenų kaupiklius, talpinamus į paletes. Siekiant užtikrinti nepertraukiamą šalčio grandinę, „Lidl“ logistikos centruose įrengti specialūs temperatūriniai šliuzai – atvežtos prekės iš transporto priemonės pirmiausia patenka į kontroliuojamos temperatūros zonas, o iš jų keliauja tiesiai į sandėliavimo patalpas, kuriose palaikoma 0–4 laipsnių temperatūra, padedanti sulėtinti bakterijų dauginimąsi.</w:t>
      </w:r>
    </w:p>
    <w:p w14:paraId="0F0CBB30" w14:textId="77777777" w:rsidR="00737E49" w:rsidRDefault="00000000">
      <w:pPr>
        <w:spacing w:before="240" w:after="240"/>
        <w:jc w:val="both"/>
        <w:rPr>
          <w:rFonts w:ascii="Calibri" w:eastAsia="Calibri" w:hAnsi="Calibri" w:cs="Calibri"/>
          <w:color w:val="FF0000"/>
          <w:sz w:val="22"/>
          <w:szCs w:val="22"/>
          <w:highlight w:val="white"/>
        </w:rPr>
      </w:pPr>
      <w:r>
        <w:rPr>
          <w:rFonts w:ascii="Calibri" w:eastAsia="Calibri" w:hAnsi="Calibri" w:cs="Calibri"/>
          <w:sz w:val="22"/>
          <w:szCs w:val="22"/>
          <w:highlight w:val="white"/>
        </w:rPr>
        <w:t>Visgi šalčio grandinė nesibaigia parduotuvės lentynoje – prie mėsos šviežumo išsaugojimo prisideda ir pirkėjų veiksmai. Planuojant apsipirkimą, šviežią mėsą rekomenduojama į krepšelį dėti apsipirkimo pabaigoje, prieš pat einant prie kasos. Taip sutrumpinamas laikas, kurį produktai praleidžia kambario temperatūroje.</w:t>
      </w:r>
    </w:p>
    <w:p w14:paraId="0F0CBB31" w14:textId="77777777" w:rsidR="00737E49" w:rsidRDefault="00000000">
      <w:pPr>
        <w:spacing w:before="240" w:after="240"/>
        <w:jc w:val="both"/>
        <w:rPr>
          <w:rFonts w:ascii="Calibri" w:eastAsia="Calibri" w:hAnsi="Calibri" w:cs="Calibri"/>
          <w:sz w:val="22"/>
          <w:szCs w:val="22"/>
        </w:rPr>
      </w:pPr>
      <w:r>
        <w:rPr>
          <w:rFonts w:ascii="Calibri" w:eastAsia="Calibri" w:hAnsi="Calibri" w:cs="Calibri"/>
          <w:sz w:val="22"/>
          <w:szCs w:val="22"/>
          <w:highlight w:val="white"/>
        </w:rPr>
        <w:t xml:space="preserve">„Nuo įsigijimo mėsa į šaldytuvą arba kitą šaltą laikymo vietą turėtų patekti per dvi valandas. Jei po apsipirkimo laukia ilgesnė kelionė į sodybą, iškylą ar kitą vietą, verta pasirūpinti </w:t>
      </w:r>
      <w:proofErr w:type="spellStart"/>
      <w:r>
        <w:rPr>
          <w:rFonts w:ascii="Calibri" w:eastAsia="Calibri" w:hAnsi="Calibri" w:cs="Calibri"/>
          <w:sz w:val="22"/>
          <w:szCs w:val="22"/>
          <w:highlight w:val="white"/>
        </w:rPr>
        <w:t>šaltkrepšiu</w:t>
      </w:r>
      <w:proofErr w:type="spellEnd"/>
      <w:r>
        <w:rPr>
          <w:rFonts w:ascii="Calibri" w:eastAsia="Calibri" w:hAnsi="Calibri" w:cs="Calibri"/>
          <w:sz w:val="22"/>
          <w:szCs w:val="22"/>
          <w:highlight w:val="white"/>
        </w:rPr>
        <w:t xml:space="preserve"> su iš anksto užšaldytais ledo akumuliatoriais arba termoizoliaciniu maišeliu, kurie padeda išlaikyti tinkamą produkto temperatūrą transportavimo metu. Atvykus į vietą, mėsą reikėtų kuo greičiau padėti į šaldytuvą arba iškart ruošti ant grilio“, – aiškina „Lidl“ Kokybės ir tvarumo departamento vadovas Lietuvoje, Latvijoje ir Estijoje.</w:t>
      </w:r>
    </w:p>
    <w:p w14:paraId="0F0CBB32" w14:textId="77777777" w:rsidR="00737E49" w:rsidRDefault="00000000">
      <w:pPr>
        <w:spacing w:before="240" w:after="240"/>
        <w:jc w:val="both"/>
        <w:rPr>
          <w:rFonts w:ascii="Calibri" w:eastAsia="Calibri" w:hAnsi="Calibri" w:cs="Calibri"/>
          <w:b/>
          <w:bCs/>
          <w:sz w:val="22"/>
          <w:szCs w:val="22"/>
        </w:rPr>
      </w:pPr>
      <w:r>
        <w:rPr>
          <w:rFonts w:ascii="Calibri" w:eastAsia="Calibri" w:hAnsi="Calibri" w:cs="Calibri"/>
          <w:b/>
          <w:bCs/>
          <w:sz w:val="22"/>
          <w:szCs w:val="22"/>
        </w:rPr>
        <w:t>Kaip išsaugoti mėsos šviežumą iki gaminimo?</w:t>
      </w:r>
    </w:p>
    <w:p w14:paraId="0F0CBB33" w14:textId="77777777" w:rsidR="00737E49" w:rsidRDefault="00000000">
      <w:pPr>
        <w:spacing w:before="240" w:after="240"/>
        <w:jc w:val="both"/>
        <w:rPr>
          <w:rFonts w:ascii="Calibri" w:eastAsia="Calibri" w:hAnsi="Calibri" w:cs="Calibri"/>
          <w:sz w:val="22"/>
          <w:szCs w:val="22"/>
        </w:rPr>
      </w:pPr>
      <w:r>
        <w:rPr>
          <w:rFonts w:ascii="Calibri" w:eastAsia="Calibri" w:hAnsi="Calibri" w:cs="Calibri"/>
          <w:sz w:val="22"/>
          <w:szCs w:val="22"/>
        </w:rPr>
        <w:t>Iš parduotuvės parsineštą ar po iškylos likusią mėsą rekomenduojama laikyti šalčiausioje šaldytuvo vietoje – apatinėje lentynoje. Vasarą ypač svarbu nepalikti jos ilgesniam laikui kambario temperatūroje, nes šiluma sudaro palankias sąlygas bakterijoms daugintis.</w:t>
      </w:r>
    </w:p>
    <w:p w14:paraId="0F0CBB34" w14:textId="77777777" w:rsidR="00737E49" w:rsidRDefault="00000000">
      <w:pPr>
        <w:spacing w:before="240" w:after="240"/>
        <w:jc w:val="both"/>
        <w:rPr>
          <w:rFonts w:ascii="Calibri" w:eastAsia="Calibri" w:hAnsi="Calibri" w:cs="Calibri"/>
          <w:sz w:val="22"/>
          <w:szCs w:val="22"/>
        </w:rPr>
      </w:pPr>
      <w:r>
        <w:rPr>
          <w:rFonts w:ascii="Calibri" w:eastAsia="Calibri" w:hAnsi="Calibri" w:cs="Calibri"/>
          <w:sz w:val="22"/>
          <w:szCs w:val="22"/>
        </w:rPr>
        <w:t xml:space="preserve">„Jeigu mėsa laikoma originalioje neatidarytoje pakuotėje, ją reikėtų sunaudoti iki nurodytos datos. Atidarius pakuotę, šviežius gyvūninės kilmės produktus rekomenduojama suvartoti per 1–2 dienas. Užmarinuotą mėsą šaldytuve taip pat geriausia laikyti ne ilgiau kaip porą dienų, ypač jei marinate naudojami pieno produktai ar svogūnai“, – pataria K. </w:t>
      </w:r>
      <w:proofErr w:type="spellStart"/>
      <w:r>
        <w:rPr>
          <w:rFonts w:ascii="Calibri" w:eastAsia="Calibri" w:hAnsi="Calibri" w:cs="Calibri"/>
          <w:sz w:val="22"/>
          <w:szCs w:val="22"/>
        </w:rPr>
        <w:t>Lebednikas</w:t>
      </w:r>
      <w:proofErr w:type="spellEnd"/>
      <w:r>
        <w:rPr>
          <w:rFonts w:ascii="Calibri" w:eastAsia="Calibri" w:hAnsi="Calibri" w:cs="Calibri"/>
          <w:sz w:val="22"/>
          <w:szCs w:val="22"/>
        </w:rPr>
        <w:t>.</w:t>
      </w:r>
    </w:p>
    <w:p w14:paraId="0F0CBB35" w14:textId="77777777" w:rsidR="00737E49" w:rsidRDefault="00000000">
      <w:pPr>
        <w:spacing w:before="240" w:after="240"/>
        <w:jc w:val="both"/>
        <w:rPr>
          <w:rFonts w:ascii="Calibri" w:eastAsia="Calibri" w:hAnsi="Calibri" w:cs="Calibri"/>
          <w:sz w:val="22"/>
          <w:szCs w:val="22"/>
        </w:rPr>
      </w:pPr>
      <w:r>
        <w:rPr>
          <w:rFonts w:ascii="Calibri" w:eastAsia="Calibri" w:hAnsi="Calibri" w:cs="Calibri"/>
          <w:sz w:val="22"/>
          <w:szCs w:val="22"/>
        </w:rPr>
        <w:t xml:space="preserve">„Lidl“ Kokybės ir tvarumo departamento vadovas Lietuvoje, Latvijoje ir Estijoje papildo, kad vienas svarbiausių mėsos šviežumą užtikrinančių veiksnių yra tinkamas produktų pakavimas. Supakuoti produktai yra apsaugoti nuo tiesioginio </w:t>
      </w:r>
      <w:r>
        <w:rPr>
          <w:rFonts w:ascii="Calibri" w:eastAsia="Calibri" w:hAnsi="Calibri" w:cs="Calibri"/>
          <w:sz w:val="22"/>
          <w:szCs w:val="22"/>
        </w:rPr>
        <w:lastRenderedPageBreak/>
        <w:t xml:space="preserve">kontakto su oru, šviesa ir drėgme, kurie skatina gedimo procesus. Pakuotė padeda ilgiau išlaikyti mėsą šviežią, nes riboja sąlytį su išorine aplinka, todėl sulėtėja oksidacija ir bakterijų dauginimasis. </w:t>
      </w:r>
    </w:p>
    <w:p w14:paraId="0F0CBB36" w14:textId="77777777" w:rsidR="00737E49" w:rsidRDefault="00000000">
      <w:pPr>
        <w:spacing w:before="240" w:after="240"/>
        <w:jc w:val="both"/>
        <w:rPr>
          <w:rFonts w:ascii="Calibri" w:eastAsia="Calibri" w:hAnsi="Calibri" w:cs="Calibri"/>
          <w:sz w:val="22"/>
          <w:szCs w:val="22"/>
        </w:rPr>
      </w:pPr>
      <w:r>
        <w:rPr>
          <w:rFonts w:ascii="Calibri" w:eastAsia="Calibri" w:hAnsi="Calibri" w:cs="Calibri"/>
          <w:sz w:val="22"/>
          <w:szCs w:val="22"/>
        </w:rPr>
        <w:t>Vienomis efektyviausių mėsos pakuočių laikomos vakuuminės ir modifikuotos atmosferos pakuotės. Vakuuminėse pakuotėse pašalinamas oras, todėl sulėtėja produkto gedimo procesai ir apribojamas daugelio mikroorganizmų dauginimasis. Tuo metu modifikuotos atmosferos pakuotėse naudojamas specialus dujų mišinys, padedantis ilgiau išsaugoti mėsos šviežumą ir kokybę. „Lidl“ klientams siūlo tik saugiai supakuotą šviežią mėsą ir jos gaminius.</w:t>
      </w:r>
    </w:p>
    <w:p w14:paraId="0F0CBB37" w14:textId="77777777" w:rsidR="00737E49" w:rsidRDefault="00000000">
      <w:pPr>
        <w:spacing w:before="240" w:after="240"/>
        <w:jc w:val="both"/>
        <w:rPr>
          <w:rFonts w:ascii="Calibri" w:eastAsia="Calibri" w:hAnsi="Calibri" w:cs="Calibri"/>
          <w:b/>
          <w:bCs/>
          <w:sz w:val="22"/>
          <w:szCs w:val="22"/>
          <w:highlight w:val="white"/>
        </w:rPr>
      </w:pPr>
      <w:r>
        <w:rPr>
          <w:rFonts w:ascii="Calibri" w:eastAsia="Calibri" w:hAnsi="Calibri" w:cs="Calibri"/>
          <w:b/>
          <w:bCs/>
          <w:sz w:val="22"/>
          <w:szCs w:val="22"/>
          <w:highlight w:val="white"/>
        </w:rPr>
        <w:t>Nereikėtų plauti žalios vištienos</w:t>
      </w:r>
    </w:p>
    <w:p w14:paraId="0F0CBB38" w14:textId="77777777" w:rsidR="00737E49" w:rsidRDefault="00000000">
      <w:pPr>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Ruošiant mėsą namuose itin svarbu vengti kryžminės taršos, kuri atsiranda tuomet, kai bakterijos nuo žalios mėsos per rankas, pjaustymo lenteles, peilius ar kitus paviršius patenka ant jau paruošto maisto. Dėl šios priežasties žaliai mėsai ir jau paruoštam maistui rekomenduojama naudoti skirtingas pjaustymo lenteles, peilius bei kitus virtuvės įrankius.</w:t>
      </w:r>
    </w:p>
    <w:p w14:paraId="0F0CBB39" w14:textId="77777777" w:rsidR="00737E49" w:rsidRDefault="00000000">
      <w:pPr>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 xml:space="preserve">„Žalios vištienos plovimas po tekančiu vandeniu yra viena dažniausių maisto ruošimo klaidų. Tai darant kyla rizika paskleisti pavojingas bakterijas, tokias kaip salmonelės ir </w:t>
      </w:r>
      <w:proofErr w:type="spellStart"/>
      <w:r>
        <w:rPr>
          <w:rFonts w:ascii="Calibri" w:eastAsia="Calibri" w:hAnsi="Calibri" w:cs="Calibri"/>
          <w:sz w:val="22"/>
          <w:szCs w:val="22"/>
          <w:highlight w:val="white"/>
        </w:rPr>
        <w:t>kampilobakterijos</w:t>
      </w:r>
      <w:proofErr w:type="spellEnd"/>
      <w:r>
        <w:rPr>
          <w:rFonts w:ascii="Calibri" w:eastAsia="Calibri" w:hAnsi="Calibri" w:cs="Calibri"/>
          <w:sz w:val="22"/>
          <w:szCs w:val="22"/>
          <w:highlight w:val="white"/>
        </w:rPr>
        <w:t xml:space="preserve">, ant kriauklės, stalviršių, virtuvės paviršių ar net drabužių. Svarbu žinoti, kad šių bakterijų nepašalinsite plaudami mėsą – jas sunaikinti galima tik tinkamai termiškai apdorojus paukštieną, t. y. ją tinkamai iškepus arba išvirus aukštoje temperatūroje“, – sako K. </w:t>
      </w:r>
      <w:proofErr w:type="spellStart"/>
      <w:r>
        <w:rPr>
          <w:rFonts w:ascii="Calibri" w:eastAsia="Calibri" w:hAnsi="Calibri" w:cs="Calibri"/>
          <w:sz w:val="22"/>
          <w:szCs w:val="22"/>
          <w:highlight w:val="white"/>
        </w:rPr>
        <w:t>Lebednikas</w:t>
      </w:r>
      <w:proofErr w:type="spellEnd"/>
      <w:r>
        <w:rPr>
          <w:rFonts w:ascii="Calibri" w:eastAsia="Calibri" w:hAnsi="Calibri" w:cs="Calibri"/>
          <w:sz w:val="22"/>
          <w:szCs w:val="22"/>
          <w:highlight w:val="white"/>
        </w:rPr>
        <w:t>.</w:t>
      </w:r>
    </w:p>
    <w:p w14:paraId="0F0CBB3A" w14:textId="77777777" w:rsidR="00737E49" w:rsidRDefault="00000000">
      <w:pPr>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Po kiekvieno maisto ruošimo kruopščiai nusiplaukite rankas, o peilius bei pjaustymo lenteles nuplaukite šiltu tekančiu vandeniu, naudodami indų ploviklį. Virtuvės paviršius, turėjusius sąlytį su žalia mėsa, rekomenduojama valyti dezinfekuojančiomis valymo priemonėmis ir nusausinti vienkartiniais popieriniais rankšluosčiais. Paprastos higienos taisyklės padeda išvengti kryžminės taršos ir užtikrina saugesnį maisto ruošimą.</w:t>
      </w:r>
    </w:p>
    <w:p w14:paraId="0F0CBB3B" w14:textId="77777777" w:rsidR="00737E49" w:rsidRDefault="00000000">
      <w:pPr>
        <w:spacing w:after="80"/>
        <w:jc w:val="both"/>
        <w:rPr>
          <w:rFonts w:ascii="Calibri" w:eastAsia="Calibri" w:hAnsi="Calibri" w:cs="Calibri"/>
          <w:b/>
          <w:bCs/>
          <w:sz w:val="22"/>
          <w:szCs w:val="22"/>
        </w:rPr>
      </w:pPr>
      <w:r>
        <w:rPr>
          <w:rFonts w:ascii="Calibri" w:eastAsia="Calibri" w:hAnsi="Calibri" w:cs="Calibri"/>
          <w:b/>
          <w:bCs/>
          <w:sz w:val="22"/>
          <w:szCs w:val="22"/>
        </w:rPr>
        <w:t>Tinkamas marinavimas ir kepimas padeda išlaikyti skonį</w:t>
      </w:r>
    </w:p>
    <w:p w14:paraId="0F0CBB3C" w14:textId="77777777" w:rsidR="00737E49" w:rsidRDefault="00000000">
      <w:pPr>
        <w:spacing w:before="240" w:after="240"/>
        <w:jc w:val="both"/>
        <w:rPr>
          <w:rFonts w:ascii="Calibri" w:eastAsia="Calibri" w:hAnsi="Calibri" w:cs="Calibri"/>
          <w:sz w:val="22"/>
          <w:szCs w:val="22"/>
        </w:rPr>
      </w:pPr>
      <w:r>
        <w:rPr>
          <w:rFonts w:ascii="Calibri" w:eastAsia="Calibri" w:hAnsi="Calibri" w:cs="Calibri"/>
          <w:sz w:val="22"/>
          <w:szCs w:val="22"/>
        </w:rPr>
        <w:t xml:space="preserve">Marinuoti mėsą rekomenduojama šaldytuve, o ne kambario temperatūroje. Vasarą mėsos nereikėtų ilgam palikti ant stalo ar lauke laukiant kepimo, nes net ir marinate esančios mėsos kokybė gali greitai pradėti blogėti. Tuo metu kepant ant grilio ar keptuvėje svarbu mėsos pernelyg dažnai nevartyti ir nespausti, nes taip prarandamos viduje besikaupiančios sultys. </w:t>
      </w:r>
    </w:p>
    <w:p w14:paraId="0F0CBB3D" w14:textId="77777777" w:rsidR="00737E49" w:rsidRDefault="00000000">
      <w:pPr>
        <w:spacing w:before="240" w:after="240"/>
        <w:jc w:val="both"/>
        <w:rPr>
          <w:rFonts w:ascii="Calibri" w:eastAsia="Calibri" w:hAnsi="Calibri" w:cs="Calibri"/>
          <w:sz w:val="22"/>
          <w:szCs w:val="22"/>
        </w:rPr>
      </w:pPr>
      <w:r>
        <w:rPr>
          <w:rFonts w:ascii="Calibri" w:eastAsia="Calibri" w:hAnsi="Calibri" w:cs="Calibri"/>
          <w:sz w:val="22"/>
          <w:szCs w:val="22"/>
        </w:rPr>
        <w:t>„Norint įsitikinti, ar mėsa jau tinkamai iškepusi, svarbu ją pakankamai termiškai apdoroti. Per mažai iškepta mėsa gali kelti didesnę apsinuodijimo maistu riziką, todėl rekomenduojama ją kepti iki saugios vidaus temperatūros. Patikimiausias būdas tai įvertinti – naudoti maisto termometrą. Jo neturint, mėsą galima prapjauti ir įsitikinti, kad jos struktūra yra vientisa, o iš jos tekančios sultys – skaidrios“, – pataria „Lidl“ Kokybės ir tvarumo departamento vadovas Lietuvoje, Latvijoje ir Estijoje.</w:t>
      </w:r>
    </w:p>
    <w:p w14:paraId="0F0CBB3E" w14:textId="77777777" w:rsidR="00737E49" w:rsidRDefault="00000000">
      <w:pPr>
        <w:spacing w:before="240" w:after="240"/>
        <w:jc w:val="both"/>
        <w:rPr>
          <w:rFonts w:ascii="Calibri" w:eastAsia="Calibri" w:hAnsi="Calibri" w:cs="Calibri"/>
          <w:b/>
          <w:bCs/>
          <w:color w:val="FF0000"/>
          <w:sz w:val="22"/>
          <w:szCs w:val="22"/>
        </w:rPr>
      </w:pPr>
      <w:r>
        <w:rPr>
          <w:rFonts w:ascii="Calibri" w:eastAsia="Calibri" w:hAnsi="Calibri" w:cs="Calibri"/>
          <w:sz w:val="22"/>
          <w:szCs w:val="22"/>
          <w:highlight w:val="white"/>
        </w:rPr>
        <w:t>„Lidl“ mėsos ir jos gaminių šviežumą bei kokybę patvirtina pasaulinio kokybės tyrimų lyderio „</w:t>
      </w:r>
      <w:proofErr w:type="spellStart"/>
      <w:r>
        <w:rPr>
          <w:rFonts w:ascii="Calibri" w:eastAsia="Calibri" w:hAnsi="Calibri" w:cs="Calibri"/>
          <w:sz w:val="22"/>
          <w:szCs w:val="22"/>
          <w:highlight w:val="white"/>
        </w:rPr>
        <w:t>Eurofins</w:t>
      </w:r>
      <w:proofErr w:type="spellEnd"/>
      <w:r>
        <w:rPr>
          <w:rFonts w:ascii="Calibri" w:eastAsia="Calibri" w:hAnsi="Calibri" w:cs="Calibri"/>
          <w:sz w:val="22"/>
          <w:szCs w:val="22"/>
          <w:highlight w:val="white"/>
        </w:rPr>
        <w:t>“ suteikiamas kokybės ženklas. Jis rodo, kad produktai yra reguliariai tikrinami nepriklausomoje „</w:t>
      </w:r>
      <w:proofErr w:type="spellStart"/>
      <w:r>
        <w:rPr>
          <w:rFonts w:ascii="Calibri" w:eastAsia="Calibri" w:hAnsi="Calibri" w:cs="Calibri"/>
          <w:sz w:val="22"/>
          <w:szCs w:val="22"/>
          <w:highlight w:val="white"/>
        </w:rPr>
        <w:t>Eurofins</w:t>
      </w:r>
      <w:proofErr w:type="spellEnd"/>
      <w:r>
        <w:rPr>
          <w:rFonts w:ascii="Calibri" w:eastAsia="Calibri" w:hAnsi="Calibri" w:cs="Calibri"/>
          <w:sz w:val="22"/>
          <w:szCs w:val="22"/>
          <w:highlight w:val="white"/>
        </w:rPr>
        <w:t>“ laboratorijoje. Tai papildomas savanoriškas kokybės kontrolės žingsnis, suteikiantis pirkėjams dar daugiau pasitikėjimo įsigyjamų produktų kokybe ir sauga. Prekybos tinklas taip pat siekia užtikrinti žemą nuolatinę mėsos produktų kainą, kad kokybiški mėsos produktai būtų prieinami kiekvienam.</w:t>
      </w:r>
    </w:p>
    <w:p w14:paraId="0F0CBB3F" w14:textId="77777777" w:rsidR="00737E49" w:rsidRDefault="00000000">
      <w:pPr>
        <w:spacing w:before="240" w:after="240"/>
        <w:jc w:val="both"/>
        <w:rPr>
          <w:rFonts w:ascii="Calibri" w:eastAsia="Calibri" w:hAnsi="Calibri" w:cs="Calibri"/>
          <w:color w:val="FF0000"/>
          <w:sz w:val="22"/>
          <w:szCs w:val="22"/>
        </w:rPr>
      </w:pPr>
      <w:r>
        <w:rPr>
          <w:rFonts w:ascii="Calibri" w:eastAsia="Calibri" w:hAnsi="Calibri" w:cs="Calibri"/>
          <w:sz w:val="22"/>
          <w:szCs w:val="22"/>
        </w:rPr>
        <w:t>Šviežios ir kokybiškos mėsos bei jos produktų už žemą kainą galima įsigyti 86 „Lidl“ parduotuvėse 31 šalies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Jurbarke, Raseiniuose ir Garliavoje.</w:t>
      </w:r>
    </w:p>
    <w:p w14:paraId="0F0CBB40" w14:textId="77777777" w:rsidR="00737E49" w:rsidRDefault="00737E49">
      <w:pPr>
        <w:jc w:val="both"/>
        <w:rPr>
          <w:rFonts w:ascii="Calibri" w:eastAsia="Calibri" w:hAnsi="Calibri" w:cs="Calibri"/>
          <w:sz w:val="22"/>
          <w:szCs w:val="22"/>
        </w:rPr>
      </w:pPr>
    </w:p>
    <w:p w14:paraId="0F0CBB41" w14:textId="77777777" w:rsidR="00737E49" w:rsidRDefault="00000000">
      <w:pPr>
        <w:rPr>
          <w:rFonts w:ascii="Calibri" w:eastAsia="Calibri" w:hAnsi="Calibri" w:cs="Calibri"/>
          <w:color w:val="0000FF"/>
          <w:sz w:val="20"/>
          <w:szCs w:val="20"/>
          <w:u w:val="single"/>
        </w:rPr>
      </w:pPr>
      <w:r>
        <w:rPr>
          <w:rFonts w:ascii="Calibri" w:eastAsia="Calibri" w:hAnsi="Calibri" w:cs="Calibri"/>
          <w:b/>
          <w:bCs/>
          <w:sz w:val="18"/>
          <w:szCs w:val="18"/>
        </w:rPr>
        <w:t>Daugiau informacijos:</w:t>
      </w:r>
      <w:r>
        <w:rPr>
          <w:rFonts w:ascii="Calibri" w:eastAsia="Calibri" w:hAnsi="Calibri" w:cs="Calibri"/>
          <w:sz w:val="18"/>
          <w:szCs w:val="18"/>
        </w:rPr>
        <w:br/>
        <w:t>Korporatyvinių reikalų ir komunikacijos departamentas</w:t>
      </w:r>
      <w:r>
        <w:rPr>
          <w:rFonts w:ascii="Calibri" w:eastAsia="Calibri" w:hAnsi="Calibri" w:cs="Calibri"/>
          <w:sz w:val="18"/>
          <w:szCs w:val="18"/>
        </w:rPr>
        <w:br/>
      </w:r>
      <w:r>
        <w:rPr>
          <w:rFonts w:ascii="Calibri" w:eastAsia="Calibri" w:hAnsi="Calibri" w:cs="Calibri"/>
          <w:sz w:val="18"/>
          <w:szCs w:val="18"/>
        </w:rPr>
        <w:lastRenderedPageBreak/>
        <w:t>UAB „Lidl Lietuva“ </w:t>
      </w:r>
      <w:r>
        <w:rPr>
          <w:rFonts w:ascii="Calibri" w:eastAsia="Calibri" w:hAnsi="Calibri" w:cs="Calibri"/>
          <w:sz w:val="18"/>
          <w:szCs w:val="18"/>
        </w:rPr>
        <w:br/>
      </w:r>
      <w:hyperlink r:id="rId7">
        <w:r>
          <w:rPr>
            <w:rFonts w:ascii="Calibri" w:eastAsia="Calibri" w:hAnsi="Calibri" w:cs="Calibri"/>
            <w:color w:val="1155CC"/>
            <w:sz w:val="18"/>
            <w:szCs w:val="18"/>
            <w:u w:val="single"/>
          </w:rPr>
          <w:t>bendraukime@lidl.lt</w:t>
        </w:r>
      </w:hyperlink>
      <w:r>
        <w:rPr>
          <w:rFonts w:ascii="Calibri" w:eastAsia="Calibri" w:hAnsi="Calibri" w:cs="Calibri"/>
          <w:sz w:val="18"/>
          <w:szCs w:val="18"/>
        </w:rPr>
        <w:t xml:space="preserve"> </w:t>
      </w:r>
    </w:p>
    <w:sectPr w:rsidR="00737E49">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99E24A" w14:textId="77777777" w:rsidR="00A46E8B" w:rsidRDefault="00A46E8B">
      <w:r>
        <w:separator/>
      </w:r>
    </w:p>
  </w:endnote>
  <w:endnote w:type="continuationSeparator" w:id="0">
    <w:p w14:paraId="0602A81D" w14:textId="77777777" w:rsidR="00A46E8B" w:rsidRDefault="00A46E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F79934B0-6D2E-463A-A5B2-6EF4503DCC47}"/>
    <w:embedBold r:id="rId2" w:fontKey="{26A7A0D8-29D1-4417-A965-037EC8560A20}"/>
  </w:font>
  <w:font w:name="Georgia">
    <w:panose1 w:val="02040502050405020303"/>
    <w:charset w:val="00"/>
    <w:family w:val="auto"/>
    <w:pitch w:val="default"/>
    <w:embedItalic r:id="rId3" w:fontKey="{5FB8F882-8F7D-475E-A6EE-F9177C819748}"/>
  </w:font>
  <w:font w:name="Calibri">
    <w:panose1 w:val="020F0502020204030204"/>
    <w:charset w:val="BA"/>
    <w:family w:val="swiss"/>
    <w:pitch w:val="variable"/>
    <w:sig w:usb0="E4002EFF" w:usb1="C200247B" w:usb2="00000009" w:usb3="00000000" w:csb0="000001FF" w:csb1="00000000"/>
    <w:embedRegular r:id="rId4" w:fontKey="{4074EDD1-0426-42A7-96B3-A0870289FC57}"/>
    <w:embedBold r:id="rId5" w:fontKey="{1D82FC87-7856-4416-978D-D0DB018AD829}"/>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0CBB45" w14:textId="77777777" w:rsidR="00737E49" w:rsidRDefault="00000000">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14:anchorId="0F0CBB4A" wp14:editId="0F0CBB4B">
              <wp:simplePos x="0" y="0"/>
              <wp:positionH relativeFrom="column">
                <wp:posOffset>-123807</wp:posOffset>
              </wp:positionH>
              <wp:positionV relativeFrom="paragraph">
                <wp:posOffset>-454006</wp:posOffset>
              </wp:positionV>
              <wp:extent cx="4340225" cy="720725"/>
              <wp:effectExtent l="0" t="0" r="0" b="0"/>
              <wp:wrapNone/>
              <wp:docPr id="2" name="Rectangle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0F0CBB50" w14:textId="77777777" w:rsidR="00737E49"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-123807</wp:posOffset>
              </wp:positionH>
              <wp:positionV relativeFrom="paragraph">
                <wp:posOffset>-454006</wp:posOffset>
              </wp:positionV>
              <wp:extent cx="4340225" cy="720725"/>
              <wp:effectExtent b="0" l="0" r="0" t="0"/>
              <wp:wrapNone/>
              <wp:docPr id="2"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340225" cy="720725"/>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0CBB47" w14:textId="77777777" w:rsidR="00737E49" w:rsidRDefault="00000000">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14:anchorId="0F0CBB4E" wp14:editId="0F0CBB4F">
              <wp:simplePos x="0" y="0"/>
              <wp:positionH relativeFrom="column">
                <wp:posOffset>-136507</wp:posOffset>
              </wp:positionH>
              <wp:positionV relativeFrom="paragraph">
                <wp:posOffset>-517506</wp:posOffset>
              </wp:positionV>
              <wp:extent cx="4340225" cy="720725"/>
              <wp:effectExtent l="0" t="0" r="0" b="0"/>
              <wp:wrapNone/>
              <wp:docPr id="1" name="Rectangle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0F0CBB51" w14:textId="77777777" w:rsidR="00737E49"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-136507</wp:posOffset>
              </wp:positionH>
              <wp:positionV relativeFrom="paragraph">
                <wp:posOffset>-517506</wp:posOffset>
              </wp:positionV>
              <wp:extent cx="4340225" cy="720725"/>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340225" cy="72072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BEC21D" w14:textId="77777777" w:rsidR="00A46E8B" w:rsidRDefault="00A46E8B">
      <w:r>
        <w:separator/>
      </w:r>
    </w:p>
  </w:footnote>
  <w:footnote w:type="continuationSeparator" w:id="0">
    <w:p w14:paraId="2EF2A829" w14:textId="77777777" w:rsidR="00A46E8B" w:rsidRDefault="00A46E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0CBB42" w14:textId="77777777" w:rsidR="00737E49" w:rsidRDefault="00000000">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0F0CBB43" w14:textId="77777777" w:rsidR="00737E49" w:rsidRDefault="00737E49">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0CBB44" w14:textId="77777777" w:rsidR="00737E49" w:rsidRDefault="00000000">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0F0CBB48" wp14:editId="0F0CBB49">
          <wp:simplePos x="0" y="0"/>
          <wp:positionH relativeFrom="page">
            <wp:align>left</wp:align>
          </wp:positionH>
          <wp:positionV relativeFrom="page">
            <wp:posOffset>40640</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0CBB46" w14:textId="77777777" w:rsidR="00737E49" w:rsidRDefault="00000000">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0F0CBB4C" wp14:editId="0F0CBB4D">
          <wp:simplePos x="0" y="0"/>
          <wp:positionH relativeFrom="page">
            <wp:posOffset>0</wp:posOffset>
          </wp:positionH>
          <wp:positionV relativeFrom="page">
            <wp:posOffset>3937</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37E49"/>
    <w:rsid w:val="0056772E"/>
    <w:rsid w:val="00737E49"/>
    <w:rsid w:val="00A46E8B"/>
    <w:rsid w:val="00F419A7"/>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0CBB2A"/>
  <w15:docId w15:val="{55F590E2-37A4-48D5-BC0D-A8AEEC6DFE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bendraukime@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fFmWJdFVLgCN6cPipJFzR1Iimw==">CgMxLjA4AHIhMVA3c1RHdEhJZWpGOUVvdE1qclFSZEx3dWk4eWl5elNr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4826</Words>
  <Characters>2751</Characters>
  <Application>Microsoft Office Word</Application>
  <DocSecurity>0</DocSecurity>
  <Lines>22</Lines>
  <Paragraphs>15</Paragraphs>
  <ScaleCrop>false</ScaleCrop>
  <Company/>
  <LinksUpToDate>false</LinksUpToDate>
  <CharactersWithSpaces>7562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2</cp:revision>
  <dcterms:created xsi:type="dcterms:W3CDTF">2026-07-15T05:47:00Z</dcterms:created>
  <dcterms:modified xsi:type="dcterms:W3CDTF">2026-07-15T05:48:00Z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d0e3e5fd84c01994f43489ed091d1f42b7f53a71493cb77245ed2e32dece860c</vt:lpwstr>
  </property>
</Properties>
</file>