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28881E" w14:textId="24448524" w:rsidR="000661E7" w:rsidRDefault="000661E7" w:rsidP="000661E7">
      <w:pPr>
        <w:jc w:val="right"/>
        <w:rPr>
          <w:rFonts w:ascii="Times New Roman" w:hAnsi="Times New Roman" w:cs="Times New Roman"/>
          <w:b/>
          <w:bCs/>
        </w:rPr>
      </w:pPr>
      <w:r>
        <w:rPr>
          <w:rFonts w:ascii="Times New Roman" w:hAnsi="Times New Roman"/>
          <w:noProof/>
        </w:rPr>
        <w:drawing>
          <wp:inline distT="0" distB="0" distL="0" distR="0" wp14:anchorId="73B47C35" wp14:editId="6E0DFE0E">
            <wp:extent cx="1196464" cy="603220"/>
            <wp:effectExtent l="0" t="0" r="3686" b="6380"/>
            <wp:docPr id="1049632690" name="Paveikslėlis 1" descr="Paveikslėlis, kuriame yra simbolis, Šriftas, tekstas, logotipas&#10;&#10;Dirbtinio intelekto sugeneruotas turinys gali būti neteisingas."/>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4"/>
                    <a:stretch>
                      <a:fillRect/>
                    </a:stretch>
                  </pic:blipFill>
                  <pic:spPr>
                    <a:xfrm>
                      <a:off x="0" y="0"/>
                      <a:ext cx="1196464" cy="603220"/>
                    </a:xfrm>
                    <a:prstGeom prst="rect">
                      <a:avLst/>
                    </a:prstGeom>
                    <a:noFill/>
                    <a:ln>
                      <a:noFill/>
                      <a:prstDash/>
                    </a:ln>
                  </pic:spPr>
                </pic:pic>
              </a:graphicData>
            </a:graphic>
          </wp:inline>
        </w:drawing>
      </w:r>
    </w:p>
    <w:p w14:paraId="475FAB42" w14:textId="6643680B" w:rsidR="000661E7" w:rsidRDefault="000661E7" w:rsidP="000661E7">
      <w:pPr>
        <w:rPr>
          <w:rFonts w:ascii="Times New Roman" w:hAnsi="Times New Roman" w:cs="Times New Roman"/>
          <w:b/>
          <w:bCs/>
        </w:rPr>
      </w:pPr>
      <w:r>
        <w:rPr>
          <w:rFonts w:ascii="Times New Roman" w:eastAsia="Calibri" w:hAnsi="Times New Roman" w:cs="Times New Roman"/>
        </w:rPr>
        <w:t xml:space="preserve">                                                                                                                          </w:t>
      </w:r>
      <w:r w:rsidRPr="5A40AB16">
        <w:rPr>
          <w:rFonts w:ascii="Times New Roman" w:eastAsia="Calibri" w:hAnsi="Times New Roman" w:cs="Times New Roman"/>
        </w:rPr>
        <w:t xml:space="preserve">2026 m. </w:t>
      </w:r>
      <w:r w:rsidR="00D34361">
        <w:rPr>
          <w:rFonts w:ascii="Times New Roman" w:eastAsia="Calibri" w:hAnsi="Times New Roman" w:cs="Times New Roman"/>
        </w:rPr>
        <w:t>liepos</w:t>
      </w:r>
      <w:r>
        <w:rPr>
          <w:rFonts w:ascii="Times New Roman" w:eastAsia="Calibri" w:hAnsi="Times New Roman" w:cs="Times New Roman"/>
        </w:rPr>
        <w:t xml:space="preserve"> </w:t>
      </w:r>
      <w:r w:rsidRPr="5A40AB16">
        <w:rPr>
          <w:rFonts w:ascii="Times New Roman" w:eastAsia="Calibri" w:hAnsi="Times New Roman" w:cs="Times New Roman"/>
        </w:rPr>
        <w:t>1</w:t>
      </w:r>
      <w:r w:rsidR="00D34361">
        <w:rPr>
          <w:rFonts w:ascii="Times New Roman" w:eastAsia="Calibri" w:hAnsi="Times New Roman" w:cs="Times New Roman"/>
        </w:rPr>
        <w:t>6</w:t>
      </w:r>
      <w:r w:rsidRPr="5A40AB16">
        <w:rPr>
          <w:rFonts w:ascii="Times New Roman" w:eastAsia="Calibri" w:hAnsi="Times New Roman" w:cs="Times New Roman"/>
        </w:rPr>
        <w:t xml:space="preserve"> d.</w:t>
      </w:r>
    </w:p>
    <w:p w14:paraId="579F4207" w14:textId="77777777" w:rsidR="00D34361" w:rsidRDefault="00D34361" w:rsidP="00D34361">
      <w:pPr>
        <w:pStyle w:val="Body"/>
        <w:spacing w:after="160" w:line="259" w:lineRule="auto"/>
        <w:jc w:val="both"/>
        <w:rPr>
          <w:rFonts w:ascii="Times New Roman" w:hAnsi="Times New Roman" w:cs="Times New Roman"/>
          <w:b/>
          <w:bCs/>
          <w:sz w:val="24"/>
          <w:szCs w:val="24"/>
          <w:lang w:val="lt-LT"/>
        </w:rPr>
      </w:pPr>
    </w:p>
    <w:p w14:paraId="328C69ED" w14:textId="13B4DBAA" w:rsidR="00D34361" w:rsidRPr="00D34361" w:rsidRDefault="00D34361" w:rsidP="00D34361">
      <w:pPr>
        <w:pStyle w:val="Body"/>
        <w:spacing w:after="160" w:line="259" w:lineRule="auto"/>
        <w:ind w:left="-567"/>
        <w:jc w:val="both"/>
        <w:rPr>
          <w:rFonts w:ascii="Times New Roman" w:hAnsi="Times New Roman" w:cs="Times New Roman"/>
          <w:b/>
          <w:bCs/>
          <w:sz w:val="24"/>
          <w:szCs w:val="24"/>
          <w:lang w:val="lt-LT"/>
        </w:rPr>
      </w:pPr>
      <w:r w:rsidRPr="00D34361">
        <w:rPr>
          <w:rFonts w:ascii="Times New Roman" w:hAnsi="Times New Roman" w:cs="Times New Roman"/>
          <w:b/>
          <w:bCs/>
          <w:sz w:val="24"/>
          <w:szCs w:val="24"/>
          <w:lang w:val="lt-LT"/>
        </w:rPr>
        <w:t>Lietuvos Raudonasis Kryžius ir Lietuvos oro uostai stiprina pasirengimą krizėms: savanoriai mokysis veikti oro uostuose</w:t>
      </w:r>
    </w:p>
    <w:p w14:paraId="3B17BEFA" w14:textId="77777777" w:rsidR="00D34361" w:rsidRPr="00D34361" w:rsidRDefault="00D34361" w:rsidP="00D34361">
      <w:pPr>
        <w:pStyle w:val="Body"/>
        <w:spacing w:after="160" w:line="259" w:lineRule="auto"/>
        <w:ind w:left="-567"/>
        <w:jc w:val="both"/>
        <w:rPr>
          <w:rFonts w:ascii="Times New Roman" w:eastAsia="Calibri" w:hAnsi="Times New Roman" w:cs="Times New Roman"/>
          <w:b/>
          <w:bCs/>
          <w:sz w:val="24"/>
          <w:szCs w:val="24"/>
          <w:lang w:val="lt-LT"/>
        </w:rPr>
      </w:pPr>
      <w:r w:rsidRPr="00D34361">
        <w:rPr>
          <w:rFonts w:ascii="Times New Roman" w:hAnsi="Times New Roman" w:cs="Times New Roman"/>
          <w:b/>
          <w:bCs/>
          <w:sz w:val="24"/>
          <w:szCs w:val="24"/>
          <w:lang w:val="lt-LT"/>
        </w:rPr>
        <w:t>Lietuvos Raudonasis Kryžius ir AB Lietuvos oro uostai pasirašė bendradarbiavimo sutartį, kuria siekiama stiprinti pasirengimą veikti didelių incidentų, ekstremaliųjų situacijų, masinių nelaimių ar galimo karinio konflikto metu. Susitarimas leis LRK pasirengimo ir ekstremaliųjų situacijų savanoriams iš anksto pažinti ir suprasti oro uostų infrastruktūrą, veiklos procesus ir pasirengti sklandžiai teikti pagalbą paveiktiems žmonėms.</w:t>
      </w:r>
    </w:p>
    <w:p w14:paraId="1906583C" w14:textId="77777777" w:rsidR="00D34361" w:rsidRPr="00D34361" w:rsidRDefault="00D34361" w:rsidP="00D34361">
      <w:pPr>
        <w:pStyle w:val="Body"/>
        <w:spacing w:after="160" w:line="259" w:lineRule="auto"/>
        <w:ind w:left="-567"/>
        <w:jc w:val="both"/>
        <w:rPr>
          <w:rFonts w:ascii="Times New Roman" w:eastAsia="Calibri" w:hAnsi="Times New Roman" w:cs="Times New Roman"/>
          <w:sz w:val="24"/>
          <w:szCs w:val="24"/>
          <w:lang w:val="lt-LT"/>
        </w:rPr>
      </w:pPr>
      <w:r w:rsidRPr="00D34361">
        <w:rPr>
          <w:rFonts w:ascii="Times New Roman" w:hAnsi="Times New Roman" w:cs="Times New Roman"/>
          <w:sz w:val="24"/>
          <w:szCs w:val="24"/>
          <w:lang w:val="lt-LT"/>
        </w:rPr>
        <w:t>Pagal poreikį LRK savanoriai galės būti pasitelkiami Vilniaus, Kauno, o pagal galimybes – ir Palangos oro uostuose. Sutartis leis iš anksto suderinti savanorių aktyvavimo mechanizmą, patekimo į oro uostų teritoriją procedūras, veikimo tvarką, taip pat organizuoti bendras pratybas ir mokymus.</w:t>
      </w:r>
    </w:p>
    <w:p w14:paraId="2373C05A" w14:textId="77777777" w:rsidR="00D34361" w:rsidRPr="00D34361" w:rsidRDefault="00D34361" w:rsidP="00D34361">
      <w:pPr>
        <w:pStyle w:val="Body"/>
        <w:spacing w:after="160" w:line="259" w:lineRule="auto"/>
        <w:ind w:left="-567"/>
        <w:jc w:val="both"/>
        <w:rPr>
          <w:rFonts w:ascii="Times New Roman" w:eastAsia="Calibri" w:hAnsi="Times New Roman" w:cs="Times New Roman"/>
          <w:sz w:val="24"/>
          <w:szCs w:val="24"/>
          <w:lang w:val="lt-LT"/>
        </w:rPr>
      </w:pPr>
      <w:r w:rsidRPr="00D34361">
        <w:rPr>
          <w:rFonts w:ascii="Times New Roman" w:hAnsi="Times New Roman" w:cs="Times New Roman"/>
          <w:sz w:val="24"/>
          <w:szCs w:val="24"/>
          <w:lang w:val="lt-LT"/>
        </w:rPr>
        <w:t>Prireikus LRK savanoriai galės papildyti oro uostų operacinius pajėgumus humanitarinės pagalbos srityje: teikti pirmąją pagalbą ir pirmąją psichologinę pagalbą, padėti registruoti bei informuoti paveiktus asmenis, valdyti žmonių srautus, pasirūpinti pažeidžiamais keleiviais, organizuoti humanitarinę pagalbą ir vykdyti šeimos ryšių atkūrimo veiklas.</w:t>
      </w:r>
    </w:p>
    <w:p w14:paraId="2AA70C45" w14:textId="77777777" w:rsidR="00D34361" w:rsidRPr="00D34361" w:rsidRDefault="00D34361" w:rsidP="00D34361">
      <w:pPr>
        <w:pStyle w:val="Body"/>
        <w:spacing w:after="160" w:line="259" w:lineRule="auto"/>
        <w:ind w:left="-567"/>
        <w:jc w:val="both"/>
        <w:rPr>
          <w:rFonts w:ascii="Times New Roman" w:eastAsia="Calibri" w:hAnsi="Times New Roman" w:cs="Times New Roman"/>
          <w:sz w:val="24"/>
          <w:szCs w:val="24"/>
          <w:lang w:val="lt-LT"/>
        </w:rPr>
      </w:pPr>
      <w:r w:rsidRPr="00D34361">
        <w:rPr>
          <w:rFonts w:ascii="Times New Roman" w:hAnsi="Times New Roman" w:cs="Times New Roman"/>
          <w:sz w:val="24"/>
          <w:szCs w:val="24"/>
          <w:lang w:val="lt-LT"/>
        </w:rPr>
        <w:t xml:space="preserve">Pasak Lietuvos Raudonojo Kryžiaus generalinės sekretorės Ingridos </w:t>
      </w:r>
      <w:proofErr w:type="spellStart"/>
      <w:r w:rsidRPr="00D34361">
        <w:rPr>
          <w:rFonts w:ascii="Times New Roman" w:hAnsi="Times New Roman" w:cs="Times New Roman"/>
          <w:sz w:val="24"/>
          <w:szCs w:val="24"/>
          <w:lang w:val="lt-LT"/>
        </w:rPr>
        <w:t>Damulienės</w:t>
      </w:r>
      <w:proofErr w:type="spellEnd"/>
      <w:r w:rsidRPr="00D34361">
        <w:rPr>
          <w:rFonts w:ascii="Times New Roman" w:hAnsi="Times New Roman" w:cs="Times New Roman"/>
          <w:sz w:val="24"/>
          <w:szCs w:val="24"/>
          <w:lang w:val="lt-LT"/>
        </w:rPr>
        <w:t>, šios partnerystės pamatas yra Raudonojo Kryžiaus, kaip pagalbininko valstybei krizių metu, rolės išpildymas: mūsų savanoriai iš anksto mokysis veikti savo specifiką turinčioje oro uostų aplinkoje, kad prireikus galėtų greitai mobilizuotis ir sustiprinti šios institucijos pajėgumus.</w:t>
      </w:r>
    </w:p>
    <w:p w14:paraId="658E8928" w14:textId="77777777" w:rsidR="00D34361" w:rsidRPr="00D34361" w:rsidRDefault="00D34361" w:rsidP="00D34361">
      <w:pPr>
        <w:pStyle w:val="Body"/>
        <w:spacing w:after="160" w:line="259" w:lineRule="auto"/>
        <w:ind w:left="-567"/>
        <w:jc w:val="both"/>
        <w:rPr>
          <w:rFonts w:ascii="Times New Roman" w:eastAsia="Calibri" w:hAnsi="Times New Roman" w:cs="Times New Roman"/>
          <w:sz w:val="24"/>
          <w:szCs w:val="24"/>
          <w:lang w:val="lt-LT"/>
        </w:rPr>
      </w:pPr>
      <w:r w:rsidRPr="00D34361">
        <w:rPr>
          <w:rFonts w:ascii="Times New Roman" w:hAnsi="Times New Roman" w:cs="Times New Roman"/>
          <w:sz w:val="24"/>
          <w:szCs w:val="24"/>
          <w:lang w:val="lt-LT"/>
        </w:rPr>
        <w:t>„Krizės metu savanoriai turi ateiti ne į nepažįstamą aplinką, o ten, kur jau aiškiai supranta procesus, saugumo taisykles ir savo funkcijas. Oro uostuose krizė labai greitai gali paveikti didelius žmonių srautus, todėl čia nėra vietos blaškymuisi. Ši partnerystė stiprina ir savanorystės tradiciją Lietuvoje, nes rodo, kad tinkamai parengti ir į bendrą veikimo sistemą įtraukti savanoriai tampa realia ir būtina atrama valstybei masinių krizių metu</w:t>
      </w:r>
      <w:r w:rsidRPr="00D34361">
        <w:rPr>
          <w:rFonts w:ascii="Times New Roman" w:hAnsi="Times New Roman" w:cs="Times New Roman"/>
          <w:sz w:val="24"/>
          <w:szCs w:val="24"/>
          <w:rtl/>
          <w:lang w:val="lt-LT"/>
        </w:rPr>
        <w:t>“</w:t>
      </w:r>
      <w:r w:rsidRPr="00D34361">
        <w:rPr>
          <w:rFonts w:ascii="Times New Roman" w:hAnsi="Times New Roman" w:cs="Times New Roman"/>
          <w:sz w:val="24"/>
          <w:szCs w:val="24"/>
          <w:lang w:val="lt-LT"/>
        </w:rPr>
        <w:t xml:space="preserve">, – sako I. </w:t>
      </w:r>
      <w:proofErr w:type="spellStart"/>
      <w:r w:rsidRPr="00D34361">
        <w:rPr>
          <w:rFonts w:ascii="Times New Roman" w:hAnsi="Times New Roman" w:cs="Times New Roman"/>
          <w:sz w:val="24"/>
          <w:szCs w:val="24"/>
          <w:lang w:val="lt-LT"/>
        </w:rPr>
        <w:t>Damulienė</w:t>
      </w:r>
      <w:proofErr w:type="spellEnd"/>
      <w:r w:rsidRPr="00D34361">
        <w:rPr>
          <w:rFonts w:ascii="Times New Roman" w:hAnsi="Times New Roman" w:cs="Times New Roman"/>
          <w:sz w:val="24"/>
          <w:szCs w:val="24"/>
          <w:lang w:val="lt-LT"/>
        </w:rPr>
        <w:t>.</w:t>
      </w:r>
    </w:p>
    <w:p w14:paraId="2830B86C" w14:textId="77777777" w:rsidR="00D34361" w:rsidRPr="00D34361" w:rsidRDefault="00D34361" w:rsidP="00D34361">
      <w:pPr>
        <w:pStyle w:val="Body"/>
        <w:spacing w:after="160" w:line="259" w:lineRule="auto"/>
        <w:ind w:left="-567"/>
        <w:jc w:val="both"/>
        <w:rPr>
          <w:rFonts w:ascii="Times New Roman" w:eastAsia="Calibri" w:hAnsi="Times New Roman" w:cs="Times New Roman"/>
          <w:color w:val="auto"/>
          <w:sz w:val="24"/>
          <w:szCs w:val="24"/>
          <w:lang w:val="lt-LT"/>
        </w:rPr>
      </w:pPr>
      <w:r w:rsidRPr="00D34361">
        <w:rPr>
          <w:rFonts w:ascii="Times New Roman" w:hAnsi="Times New Roman" w:cs="Times New Roman"/>
          <w:color w:val="auto"/>
          <w:sz w:val="24"/>
          <w:szCs w:val="24"/>
          <w:lang w:val="lt-LT"/>
        </w:rPr>
        <w:t xml:space="preserve">Anot Lietuvos oro uostų saugos, saugumo ir atsparumo departamento direktoriaus Vido </w:t>
      </w:r>
      <w:proofErr w:type="spellStart"/>
      <w:r w:rsidRPr="00D34361">
        <w:rPr>
          <w:rFonts w:ascii="Times New Roman" w:hAnsi="Times New Roman" w:cs="Times New Roman"/>
          <w:color w:val="auto"/>
          <w:sz w:val="24"/>
          <w:szCs w:val="24"/>
          <w:lang w:val="lt-LT"/>
        </w:rPr>
        <w:t>Kšano</w:t>
      </w:r>
      <w:proofErr w:type="spellEnd"/>
      <w:r w:rsidRPr="00D34361">
        <w:rPr>
          <w:rFonts w:ascii="Times New Roman" w:hAnsi="Times New Roman" w:cs="Times New Roman"/>
          <w:color w:val="auto"/>
          <w:sz w:val="24"/>
          <w:szCs w:val="24"/>
          <w:lang w:val="lt-LT"/>
        </w:rPr>
        <w:t>, didelių incidentų, ilgalaikių skrydžių ar oro uostų veiklos sutrikimų metu greitai išauga pagalbos žmonėms poreikis: keleiviams reikia aiškios informacijos, pažeidžiamiems asmenims – papildomo dėmesio, šeimoms ir artimiesiems – ryšio ir koordinavimo.</w:t>
      </w:r>
    </w:p>
    <w:p w14:paraId="701FC87F" w14:textId="77777777" w:rsidR="00D34361" w:rsidRPr="00D34361" w:rsidRDefault="00D34361" w:rsidP="00D34361">
      <w:pPr>
        <w:pStyle w:val="Body"/>
        <w:spacing w:after="160" w:line="259" w:lineRule="auto"/>
        <w:ind w:left="-567"/>
        <w:jc w:val="both"/>
        <w:rPr>
          <w:rFonts w:ascii="Times New Roman" w:eastAsia="Calibri" w:hAnsi="Times New Roman" w:cs="Times New Roman"/>
          <w:color w:val="auto"/>
          <w:sz w:val="24"/>
          <w:szCs w:val="24"/>
          <w:lang w:val="lt-LT"/>
        </w:rPr>
      </w:pPr>
      <w:r w:rsidRPr="00D34361">
        <w:rPr>
          <w:rFonts w:ascii="Times New Roman" w:hAnsi="Times New Roman" w:cs="Times New Roman"/>
          <w:color w:val="auto"/>
          <w:sz w:val="24"/>
          <w:szCs w:val="24"/>
          <w:lang w:val="lt-LT"/>
        </w:rPr>
        <w:t>„Tokiose situacijose svarbu turėti iš anksto pasirengusį partnerį, kuris supranta oro uosto aplinką ir gali greitai įsitraukti į pagalbą žmonėms. Bendradarbiavimas su Lietuvos Raudonuoju Kryžiumi padės kokybiškai pasirengti sudėtingiems scenarijams, sustiprinti oro uostų operacinius pajėgumus ir geriau valdyti humanitarinius krizių padarinius</w:t>
      </w:r>
      <w:r w:rsidRPr="00D34361">
        <w:rPr>
          <w:rFonts w:ascii="Times New Roman" w:hAnsi="Times New Roman" w:cs="Times New Roman"/>
          <w:color w:val="auto"/>
          <w:sz w:val="24"/>
          <w:szCs w:val="24"/>
          <w:rtl/>
          <w:lang w:val="lt-LT"/>
        </w:rPr>
        <w:t>“</w:t>
      </w:r>
      <w:r w:rsidRPr="00D34361">
        <w:rPr>
          <w:rFonts w:ascii="Times New Roman" w:hAnsi="Times New Roman" w:cs="Times New Roman"/>
          <w:color w:val="auto"/>
          <w:sz w:val="24"/>
          <w:szCs w:val="24"/>
          <w:lang w:val="lt-LT"/>
        </w:rPr>
        <w:t xml:space="preserve">, – sako V. </w:t>
      </w:r>
      <w:proofErr w:type="spellStart"/>
      <w:r w:rsidRPr="00D34361">
        <w:rPr>
          <w:rFonts w:ascii="Times New Roman" w:hAnsi="Times New Roman" w:cs="Times New Roman"/>
          <w:color w:val="auto"/>
          <w:sz w:val="24"/>
          <w:szCs w:val="24"/>
          <w:lang w:val="lt-LT"/>
        </w:rPr>
        <w:t>Kšanas</w:t>
      </w:r>
      <w:proofErr w:type="spellEnd"/>
      <w:r w:rsidRPr="00D34361">
        <w:rPr>
          <w:rFonts w:ascii="Times New Roman" w:hAnsi="Times New Roman" w:cs="Times New Roman"/>
          <w:color w:val="auto"/>
          <w:sz w:val="24"/>
          <w:szCs w:val="24"/>
          <w:lang w:val="lt-LT"/>
        </w:rPr>
        <w:t>.</w:t>
      </w:r>
    </w:p>
    <w:p w14:paraId="77E91372" w14:textId="250BC809" w:rsidR="00D34361" w:rsidRDefault="00D34361" w:rsidP="00D34361">
      <w:pPr>
        <w:pStyle w:val="Body"/>
        <w:spacing w:after="160" w:line="259" w:lineRule="auto"/>
        <w:ind w:left="-567"/>
        <w:jc w:val="both"/>
        <w:rPr>
          <w:rFonts w:ascii="Times New Roman" w:hAnsi="Times New Roman" w:cs="Times New Roman"/>
          <w:sz w:val="24"/>
          <w:szCs w:val="24"/>
          <w:lang w:val="lt-LT"/>
        </w:rPr>
      </w:pPr>
      <w:r w:rsidRPr="00D34361">
        <w:rPr>
          <w:rFonts w:ascii="Times New Roman" w:hAnsi="Times New Roman" w:cs="Times New Roman"/>
          <w:sz w:val="24"/>
          <w:szCs w:val="24"/>
          <w:lang w:val="lt-LT"/>
        </w:rPr>
        <w:t>Lietuvos Raudonasis Kryžius jau kelerius metus kryptingai stiprina tiek organizacijos pasirengimą užtikrinti pagalbininko valstybei funkciją ekstremaliųjų situacijų, krizių ir galimo karo atveju, tiek visuomenės atsparumą geriau veikti nelaimių metu.</w:t>
      </w:r>
    </w:p>
    <w:p w14:paraId="0B8874CA" w14:textId="77777777" w:rsidR="00D34361" w:rsidRDefault="00D34361" w:rsidP="00D34361">
      <w:pPr>
        <w:pStyle w:val="Body"/>
        <w:spacing w:after="160" w:line="259" w:lineRule="auto"/>
        <w:ind w:left="-567"/>
        <w:jc w:val="both"/>
        <w:rPr>
          <w:rFonts w:ascii="Times New Roman" w:hAnsi="Times New Roman" w:cs="Times New Roman"/>
          <w:sz w:val="24"/>
          <w:szCs w:val="24"/>
          <w:lang w:val="lt-LT"/>
        </w:rPr>
      </w:pPr>
    </w:p>
    <w:p w14:paraId="3013B01B" w14:textId="77777777" w:rsidR="00D34361" w:rsidRDefault="00D34361" w:rsidP="00D34361">
      <w:pPr>
        <w:pStyle w:val="Body"/>
        <w:spacing w:after="160" w:line="259" w:lineRule="auto"/>
        <w:ind w:left="-567"/>
        <w:jc w:val="both"/>
        <w:rPr>
          <w:rFonts w:ascii="Times New Roman" w:hAnsi="Times New Roman" w:cs="Times New Roman"/>
          <w:sz w:val="24"/>
          <w:szCs w:val="24"/>
          <w:lang w:val="lt-LT"/>
        </w:rPr>
      </w:pPr>
    </w:p>
    <w:p w14:paraId="76471AA8" w14:textId="3C5DDCB6" w:rsidR="000661E7" w:rsidRPr="00D34361" w:rsidRDefault="000661E7" w:rsidP="00D34361">
      <w:pPr>
        <w:pStyle w:val="Body"/>
        <w:spacing w:after="160" w:line="259" w:lineRule="auto"/>
        <w:ind w:left="-567"/>
        <w:jc w:val="both"/>
        <w:rPr>
          <w:rFonts w:ascii="Times New Roman" w:hAnsi="Times New Roman" w:cs="Times New Roman"/>
          <w:sz w:val="24"/>
          <w:szCs w:val="24"/>
          <w:lang w:val="lt-LT"/>
        </w:rPr>
      </w:pPr>
      <w:r>
        <w:rPr>
          <w:rFonts w:ascii="Times New Roman" w:hAnsi="Times New Roman"/>
          <w:b/>
          <w:bCs/>
          <w:i/>
          <w:iCs/>
        </w:rPr>
        <w:lastRenderedPageBreak/>
        <w:t xml:space="preserve">Apie organizaciją: </w:t>
      </w:r>
    </w:p>
    <w:p w14:paraId="20D69CC3" w14:textId="77777777" w:rsidR="000661E7" w:rsidRDefault="000661E7" w:rsidP="00D34361">
      <w:pPr>
        <w:ind w:left="-567"/>
        <w:jc w:val="both"/>
        <w:rPr>
          <w:rFonts w:ascii="Times New Roman" w:hAnsi="Times New Roman"/>
          <w:i/>
          <w:iCs/>
          <w:sz w:val="20"/>
          <w:szCs w:val="20"/>
        </w:rPr>
      </w:pPr>
      <w:r>
        <w:rPr>
          <w:rFonts w:ascii="Times New Roman" w:hAnsi="Times New Roman"/>
          <w:i/>
          <w:iCs/>
          <w:sz w:val="20"/>
          <w:szCs w:val="20"/>
          <w:shd w:val="clear" w:color="auto" w:fill="FFFFFF"/>
        </w:rPr>
        <w:t xml:space="preserve">Raudonasis Kryžius yra tarptautinė humanitarinė organizacija, Lietuvoje įkurta 1919 metais, kartu su Raudonojo Pusmėnulio draugija veikianti </w:t>
      </w:r>
      <w:r>
        <w:rPr>
          <w:rFonts w:ascii="Times New Roman" w:hAnsi="Times New Roman"/>
          <w:i/>
          <w:iCs/>
          <w:sz w:val="20"/>
          <w:szCs w:val="20"/>
        </w:rPr>
        <w:t>191 valstybėje ir turinti per 97 mln. savanorių.</w:t>
      </w:r>
      <w:r>
        <w:rPr>
          <w:rFonts w:ascii="Times New Roman" w:hAnsi="Times New Roman"/>
          <w:i/>
          <w:iCs/>
          <w:sz w:val="20"/>
          <w:szCs w:val="20"/>
          <w:shd w:val="clear" w:color="auto" w:fill="FFFFFF"/>
        </w:rPr>
        <w:t xml:space="preserve"> Pagrindinė organizacijos misija – padėti valstybėms ir jų gyventojams ekstremaliosiose situacijose ir krizėse bei pažeidžiamiausiems žmonėms Lietuvoje ir už jos ribų.</w:t>
      </w:r>
      <w:r>
        <w:rPr>
          <w:rFonts w:ascii="Times New Roman" w:hAnsi="Times New Roman"/>
          <w:i/>
          <w:iCs/>
          <w:sz w:val="20"/>
          <w:szCs w:val="20"/>
        </w:rPr>
        <w:t xml:space="preserve">  </w:t>
      </w:r>
    </w:p>
    <w:p w14:paraId="549CF855" w14:textId="77777777" w:rsidR="000661E7" w:rsidRDefault="000661E7" w:rsidP="00D34361">
      <w:pPr>
        <w:pStyle w:val="Betarp"/>
        <w:ind w:left="-567"/>
        <w:jc w:val="both"/>
        <w:rPr>
          <w:rFonts w:ascii="Times New Roman" w:hAnsi="Times New Roman"/>
          <w:b/>
          <w:bCs/>
          <w:sz w:val="22"/>
          <w:szCs w:val="22"/>
        </w:rPr>
      </w:pPr>
      <w:r>
        <w:rPr>
          <w:rFonts w:ascii="Times New Roman" w:hAnsi="Times New Roman"/>
          <w:b/>
          <w:bCs/>
          <w:sz w:val="22"/>
          <w:szCs w:val="22"/>
        </w:rPr>
        <w:t>Daugiau informacijos:</w:t>
      </w:r>
    </w:p>
    <w:p w14:paraId="24EFB4DD" w14:textId="77777777" w:rsidR="000661E7" w:rsidRDefault="000661E7" w:rsidP="00D34361">
      <w:pPr>
        <w:pStyle w:val="Betarp"/>
        <w:ind w:left="-567"/>
        <w:jc w:val="both"/>
        <w:rPr>
          <w:rFonts w:ascii="Times New Roman" w:hAnsi="Times New Roman"/>
          <w:bCs/>
          <w:sz w:val="22"/>
          <w:szCs w:val="22"/>
        </w:rPr>
      </w:pPr>
      <w:r>
        <w:rPr>
          <w:rFonts w:ascii="Times New Roman" w:hAnsi="Times New Roman"/>
          <w:bCs/>
          <w:sz w:val="22"/>
          <w:szCs w:val="22"/>
        </w:rPr>
        <w:t>Ieva Dirmaitė</w:t>
      </w:r>
    </w:p>
    <w:p w14:paraId="1AFA4FEA" w14:textId="77777777" w:rsidR="000661E7" w:rsidRDefault="000661E7" w:rsidP="00D34361">
      <w:pPr>
        <w:pStyle w:val="Betarp"/>
        <w:ind w:left="-567"/>
        <w:jc w:val="both"/>
        <w:rPr>
          <w:rFonts w:ascii="Times New Roman" w:hAnsi="Times New Roman"/>
          <w:bCs/>
          <w:sz w:val="22"/>
          <w:szCs w:val="22"/>
        </w:rPr>
      </w:pPr>
      <w:r>
        <w:rPr>
          <w:rFonts w:ascii="Times New Roman" w:hAnsi="Times New Roman"/>
          <w:bCs/>
          <w:sz w:val="22"/>
          <w:szCs w:val="22"/>
        </w:rPr>
        <w:t>Komunikacijos ir marketingo departamento vadovė</w:t>
      </w:r>
    </w:p>
    <w:p w14:paraId="0FD87E61" w14:textId="77777777" w:rsidR="000661E7" w:rsidRDefault="000661E7" w:rsidP="00D34361">
      <w:pPr>
        <w:pStyle w:val="Betarp"/>
        <w:ind w:left="-567"/>
        <w:jc w:val="both"/>
        <w:rPr>
          <w:rFonts w:ascii="Times New Roman" w:hAnsi="Times New Roman"/>
          <w:bCs/>
          <w:sz w:val="22"/>
          <w:szCs w:val="22"/>
        </w:rPr>
      </w:pPr>
      <w:r>
        <w:rPr>
          <w:rFonts w:ascii="Times New Roman" w:hAnsi="Times New Roman"/>
          <w:bCs/>
          <w:sz w:val="22"/>
          <w:szCs w:val="22"/>
        </w:rPr>
        <w:t>Lietuvos Raudonasis Kryžius</w:t>
      </w:r>
    </w:p>
    <w:p w14:paraId="7F7515D1" w14:textId="77777777" w:rsidR="000661E7" w:rsidRDefault="000661E7" w:rsidP="00D34361">
      <w:pPr>
        <w:pStyle w:val="Betarp"/>
        <w:ind w:left="-567"/>
        <w:jc w:val="both"/>
      </w:pPr>
      <w:r>
        <w:rPr>
          <w:rFonts w:ascii="Times New Roman" w:hAnsi="Times New Roman"/>
          <w:bCs/>
          <w:sz w:val="22"/>
          <w:szCs w:val="22"/>
        </w:rPr>
        <w:t xml:space="preserve">Tel. nr. </w:t>
      </w:r>
      <w:r>
        <w:rPr>
          <w:rFonts w:ascii="Times New Roman" w:hAnsi="Times New Roman"/>
          <w:bCs/>
          <w:sz w:val="22"/>
          <w:szCs w:val="22"/>
          <w:lang w:val="en-US"/>
        </w:rPr>
        <w:t>+370 618 35851</w:t>
      </w:r>
    </w:p>
    <w:p w14:paraId="49D2F72D" w14:textId="77777777" w:rsidR="000661E7" w:rsidRDefault="000661E7" w:rsidP="00D34361">
      <w:pPr>
        <w:pStyle w:val="Betarp"/>
        <w:ind w:left="-567"/>
        <w:jc w:val="both"/>
      </w:pPr>
      <w:hyperlink r:id="rId5" w:history="1">
        <w:r>
          <w:rPr>
            <w:rStyle w:val="Hipersaitas"/>
            <w:rFonts w:ascii="Times New Roman" w:hAnsi="Times New Roman"/>
            <w:bCs/>
            <w:sz w:val="22"/>
            <w:szCs w:val="22"/>
            <w:lang w:val="en-US"/>
          </w:rPr>
          <w:t>ieva.dirmaite@redcross.lt</w:t>
        </w:r>
      </w:hyperlink>
      <w:r>
        <w:rPr>
          <w:rFonts w:ascii="Times New Roman" w:hAnsi="Times New Roman"/>
          <w:bCs/>
          <w:sz w:val="22"/>
          <w:szCs w:val="22"/>
          <w:lang w:val="en-US"/>
        </w:rPr>
        <w:t xml:space="preserve"> </w:t>
      </w:r>
    </w:p>
    <w:p w14:paraId="3D6143C0" w14:textId="77777777" w:rsidR="000661E7" w:rsidRPr="0090701A" w:rsidRDefault="000661E7" w:rsidP="000661E7">
      <w:pPr>
        <w:jc w:val="both"/>
        <w:rPr>
          <w:rFonts w:ascii="Times New Roman" w:eastAsia="Calibri" w:hAnsi="Times New Roman" w:cs="Times New Roman"/>
        </w:rPr>
      </w:pPr>
    </w:p>
    <w:p w14:paraId="7DBF5E4A" w14:textId="77777777" w:rsidR="000661E7" w:rsidRPr="000661E7" w:rsidRDefault="000661E7" w:rsidP="000661E7">
      <w:pPr>
        <w:rPr>
          <w:rFonts w:ascii="Times New Roman" w:hAnsi="Times New Roman" w:cs="Times New Roman"/>
        </w:rPr>
      </w:pPr>
    </w:p>
    <w:p w14:paraId="1CE8EB76" w14:textId="77777777" w:rsidR="000661E7" w:rsidRPr="000661E7" w:rsidRDefault="000661E7" w:rsidP="000661E7"/>
    <w:p w14:paraId="6E562F79" w14:textId="77777777" w:rsidR="005E6A4A" w:rsidRPr="000661E7" w:rsidRDefault="005E6A4A"/>
    <w:sectPr w:rsidR="005E6A4A" w:rsidRPr="000661E7" w:rsidSect="00D34361">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rial Unicode MS">
    <w:altName w:val="Arial"/>
    <w:panose1 w:val="020B0604020202020204"/>
    <w:charset w:val="00"/>
    <w:family w:val="roman"/>
    <w:pitch w:val="default"/>
  </w:font>
  <w:font w:name="Calibri">
    <w:panose1 w:val="020F05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661E7"/>
    <w:rsid w:val="000661E7"/>
    <w:rsid w:val="00086D11"/>
    <w:rsid w:val="005E6A4A"/>
    <w:rsid w:val="00C12D78"/>
    <w:rsid w:val="00CB1808"/>
    <w:rsid w:val="00D152A1"/>
    <w:rsid w:val="00D34361"/>
    <w:rsid w:val="00D86F6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A80A6"/>
  <w15:chartTrackingRefBased/>
  <w15:docId w15:val="{11D490F8-AB40-4B06-87AA-83F8137232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link w:val="Antrat1Diagrama"/>
    <w:uiPriority w:val="9"/>
    <w:qFormat/>
    <w:rsid w:val="000661E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unhideWhenUsed/>
    <w:qFormat/>
    <w:rsid w:val="000661E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0661E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661E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661E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661E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661E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661E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661E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661E7"/>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rsid w:val="000661E7"/>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uiPriority w:val="9"/>
    <w:semiHidden/>
    <w:rsid w:val="000661E7"/>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661E7"/>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661E7"/>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661E7"/>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661E7"/>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661E7"/>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661E7"/>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661E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661E7"/>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661E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661E7"/>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661E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661E7"/>
    <w:rPr>
      <w:i/>
      <w:iCs/>
      <w:color w:val="404040" w:themeColor="text1" w:themeTint="BF"/>
    </w:rPr>
  </w:style>
  <w:style w:type="paragraph" w:styleId="Sraopastraipa">
    <w:name w:val="List Paragraph"/>
    <w:basedOn w:val="prastasis"/>
    <w:uiPriority w:val="34"/>
    <w:qFormat/>
    <w:rsid w:val="000661E7"/>
    <w:pPr>
      <w:ind w:left="720"/>
      <w:contextualSpacing/>
    </w:pPr>
  </w:style>
  <w:style w:type="character" w:styleId="Rykuspabraukimas">
    <w:name w:val="Intense Emphasis"/>
    <w:basedOn w:val="Numatytasispastraiposriftas"/>
    <w:uiPriority w:val="21"/>
    <w:qFormat/>
    <w:rsid w:val="000661E7"/>
    <w:rPr>
      <w:i/>
      <w:iCs/>
      <w:color w:val="0F4761" w:themeColor="accent1" w:themeShade="BF"/>
    </w:rPr>
  </w:style>
  <w:style w:type="paragraph" w:styleId="Iskirtacitata">
    <w:name w:val="Intense Quote"/>
    <w:basedOn w:val="prastasis"/>
    <w:next w:val="prastasis"/>
    <w:link w:val="IskirtacitataDiagrama"/>
    <w:uiPriority w:val="30"/>
    <w:qFormat/>
    <w:rsid w:val="000661E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661E7"/>
    <w:rPr>
      <w:i/>
      <w:iCs/>
      <w:color w:val="0F4761" w:themeColor="accent1" w:themeShade="BF"/>
    </w:rPr>
  </w:style>
  <w:style w:type="character" w:styleId="Rykinuoroda">
    <w:name w:val="Intense Reference"/>
    <w:basedOn w:val="Numatytasispastraiposriftas"/>
    <w:uiPriority w:val="32"/>
    <w:qFormat/>
    <w:rsid w:val="000661E7"/>
    <w:rPr>
      <w:b/>
      <w:bCs/>
      <w:smallCaps/>
      <w:color w:val="0F4761" w:themeColor="accent1" w:themeShade="BF"/>
      <w:spacing w:val="5"/>
    </w:rPr>
  </w:style>
  <w:style w:type="character" w:styleId="Hipersaitas">
    <w:name w:val="Hyperlink"/>
    <w:basedOn w:val="Numatytasispastraiposriftas"/>
    <w:rsid w:val="000661E7"/>
    <w:rPr>
      <w:color w:val="467886"/>
      <w:u w:val="single"/>
    </w:rPr>
  </w:style>
  <w:style w:type="paragraph" w:styleId="Betarp">
    <w:name w:val="No Spacing"/>
    <w:rsid w:val="000661E7"/>
    <w:pPr>
      <w:suppressAutoHyphens/>
      <w:autoSpaceDN w:val="0"/>
      <w:spacing w:after="0" w:line="240" w:lineRule="auto"/>
    </w:pPr>
    <w:rPr>
      <w:rFonts w:ascii="Aptos" w:eastAsia="Aptos" w:hAnsi="Aptos" w:cs="Times New Roman"/>
      <w:kern w:val="3"/>
      <w14:ligatures w14:val="none"/>
    </w:rPr>
  </w:style>
  <w:style w:type="paragraph" w:customStyle="1" w:styleId="Body">
    <w:name w:val="Body"/>
    <w:rsid w:val="00D34361"/>
    <w:pPr>
      <w:pBdr>
        <w:top w:val="nil"/>
        <w:left w:val="nil"/>
        <w:bottom w:val="nil"/>
        <w:right w:val="nil"/>
        <w:between w:val="nil"/>
        <w:bar w:val="nil"/>
      </w:pBdr>
      <w:spacing w:after="0" w:line="276" w:lineRule="auto"/>
    </w:pPr>
    <w:rPr>
      <w:rFonts w:ascii="Arial" w:eastAsia="Arial Unicode MS" w:hAnsi="Arial" w:cs="Arial Unicode MS"/>
      <w:color w:val="000000"/>
      <w:kern w:val="0"/>
      <w:sz w:val="22"/>
      <w:szCs w:val="22"/>
      <w:u w:color="000000"/>
      <w:bdr w:val="nil"/>
      <w:lang w:val="es-ES_tradnl" w:eastAsia="lt-LT"/>
      <w14:textOutline w14:w="0" w14:cap="flat" w14:cmpd="sng" w14:algn="ctr">
        <w14:noFill/>
        <w14:prstDash w14:val="solid"/>
        <w14:bevel/>
      </w14:textOutline>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mailto:ieva.dirmaite@redcross.lt" TargetMode="External"/><Relationship Id="rId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2376</Words>
  <Characters>1355</Characters>
  <Application>Microsoft Office Word</Application>
  <DocSecurity>0</DocSecurity>
  <Lines>11</Lines>
  <Paragraphs>7</Paragraphs>
  <ScaleCrop>false</ScaleCrop>
  <Company/>
  <LinksUpToDate>false</LinksUpToDate>
  <CharactersWithSpaces>3724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Neringa Kolkaitė Bielinė</dc:creator>
  <cp:keywords/>
  <dc:description/>
  <cp:lastModifiedBy>Ieva Dirmaitė</cp:lastModifiedBy>
  <cp:revision>2</cp:revision>
  <dcterms:created xsi:type="dcterms:W3CDTF">2026-07-16T04:52:00Z</dcterms:created>
  <dcterms:modified xsi:type="dcterms:W3CDTF">2026-07-16T04:52:00Z</dcterms:modified>
</cp:coreProperties>
</file>