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32E650C" w14:textId="77777777" w:rsidR="00A8246B" w:rsidRPr="00107A20" w:rsidRDefault="00A8246B" w:rsidP="00A8246B">
      <w:pPr>
        <w:jc w:val="both"/>
        <w:rPr>
          <w:rFonts w:ascii="Roboto" w:hAnsi="Roboto"/>
          <w:b/>
          <w:bCs/>
        </w:rPr>
      </w:pPr>
      <w:r w:rsidRPr="00107A20">
        <w:rPr>
          <w:rFonts w:ascii="Roboto" w:hAnsi="Roboto"/>
          <w:b/>
          <w:bCs/>
        </w:rPr>
        <w:t xml:space="preserve">Komentaras žiniasklaidai </w:t>
      </w:r>
    </w:p>
    <w:p w14:paraId="65694950" w14:textId="45C4FFD0" w:rsidR="00A8246B" w:rsidRPr="00107A20" w:rsidRDefault="00A8246B" w:rsidP="00360FD7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>2026 m. liepos</w:t>
      </w:r>
      <w:r w:rsidR="00DD76A8" w:rsidRPr="00107A20">
        <w:rPr>
          <w:rFonts w:ascii="Roboto" w:hAnsi="Roboto"/>
        </w:rPr>
        <w:t xml:space="preserve"> 20</w:t>
      </w:r>
      <w:r w:rsidRPr="00107A20">
        <w:rPr>
          <w:rFonts w:ascii="Roboto" w:hAnsi="Roboto"/>
        </w:rPr>
        <w:t xml:space="preserve"> d. </w:t>
      </w:r>
    </w:p>
    <w:p w14:paraId="0A0666BF" w14:textId="3196A435" w:rsidR="00360FD7" w:rsidRPr="00107A20" w:rsidRDefault="0079473C" w:rsidP="00360FD7">
      <w:pPr>
        <w:jc w:val="both"/>
        <w:rPr>
          <w:rFonts w:ascii="Roboto" w:hAnsi="Roboto"/>
          <w:b/>
          <w:bCs/>
        </w:rPr>
      </w:pPr>
      <w:r w:rsidRPr="00107A20">
        <w:rPr>
          <w:rFonts w:ascii="Roboto" w:hAnsi="Roboto"/>
          <w:b/>
          <w:bCs/>
        </w:rPr>
        <w:t xml:space="preserve">Rūta </w:t>
      </w:r>
      <w:proofErr w:type="spellStart"/>
      <w:r w:rsidRPr="00107A20">
        <w:rPr>
          <w:rFonts w:ascii="Roboto" w:hAnsi="Roboto"/>
          <w:b/>
          <w:bCs/>
        </w:rPr>
        <w:t>Ežerskienė</w:t>
      </w:r>
      <w:proofErr w:type="spellEnd"/>
      <w:r w:rsidRPr="00107A20">
        <w:rPr>
          <w:rFonts w:ascii="Roboto" w:hAnsi="Roboto"/>
          <w:b/>
          <w:bCs/>
        </w:rPr>
        <w:t xml:space="preserve">. </w:t>
      </w:r>
      <w:r w:rsidR="00D004C6" w:rsidRPr="00107A20">
        <w:rPr>
          <w:rFonts w:ascii="Roboto" w:hAnsi="Roboto"/>
          <w:b/>
          <w:bCs/>
        </w:rPr>
        <w:t>Ką lietuviai daro su pinigais?</w:t>
      </w:r>
    </w:p>
    <w:p w14:paraId="03F55FDE" w14:textId="5A00974D" w:rsidR="00230E5B" w:rsidRPr="00107A20" w:rsidRDefault="00AE0382" w:rsidP="00B50297">
      <w:pPr>
        <w:jc w:val="both"/>
        <w:rPr>
          <w:rFonts w:ascii="Roboto" w:hAnsi="Roboto"/>
          <w:b/>
          <w:bCs/>
        </w:rPr>
      </w:pPr>
      <w:r w:rsidRPr="00107A20">
        <w:rPr>
          <w:rFonts w:ascii="Roboto" w:hAnsi="Roboto"/>
          <w:b/>
          <w:bCs/>
        </w:rPr>
        <w:t>Kiekvienais metais Lietuvos bank</w:t>
      </w:r>
      <w:r w:rsidR="00704A79" w:rsidRPr="00107A20">
        <w:rPr>
          <w:rFonts w:ascii="Roboto" w:hAnsi="Roboto"/>
          <w:b/>
          <w:bCs/>
        </w:rPr>
        <w:t>o</w:t>
      </w:r>
      <w:r w:rsidRPr="00107A20">
        <w:rPr>
          <w:rFonts w:ascii="Roboto" w:hAnsi="Roboto"/>
          <w:b/>
          <w:bCs/>
        </w:rPr>
        <w:t xml:space="preserve"> skelbia</w:t>
      </w:r>
      <w:r w:rsidR="00704A79" w:rsidRPr="00107A20">
        <w:rPr>
          <w:rFonts w:ascii="Roboto" w:hAnsi="Roboto"/>
          <w:b/>
          <w:bCs/>
        </w:rPr>
        <w:t>ma</w:t>
      </w:r>
      <w:r w:rsidRPr="00107A20">
        <w:rPr>
          <w:rFonts w:ascii="Roboto" w:hAnsi="Roboto"/>
          <w:b/>
          <w:bCs/>
        </w:rPr>
        <w:t xml:space="preserve"> „Investuotojo paveiksl</w:t>
      </w:r>
      <w:r w:rsidR="00704A79" w:rsidRPr="00107A20">
        <w:rPr>
          <w:rFonts w:ascii="Roboto" w:hAnsi="Roboto"/>
          <w:b/>
          <w:bCs/>
        </w:rPr>
        <w:t>o</w:t>
      </w:r>
      <w:r w:rsidRPr="00107A20">
        <w:rPr>
          <w:rFonts w:ascii="Roboto" w:hAnsi="Roboto"/>
          <w:b/>
          <w:bCs/>
        </w:rPr>
        <w:t>“ ataskait</w:t>
      </w:r>
      <w:r w:rsidR="00230E5B" w:rsidRPr="00107A20">
        <w:rPr>
          <w:rFonts w:ascii="Roboto" w:hAnsi="Roboto"/>
          <w:b/>
          <w:bCs/>
        </w:rPr>
        <w:t>a</w:t>
      </w:r>
      <w:r w:rsidR="00704A79" w:rsidRPr="00107A20">
        <w:rPr>
          <w:rFonts w:ascii="Roboto" w:hAnsi="Roboto"/>
          <w:b/>
          <w:bCs/>
        </w:rPr>
        <w:t xml:space="preserve"> </w:t>
      </w:r>
      <w:r w:rsidRPr="00107A20">
        <w:rPr>
          <w:rFonts w:ascii="Roboto" w:hAnsi="Roboto"/>
          <w:b/>
          <w:bCs/>
        </w:rPr>
        <w:t xml:space="preserve">leidžia </w:t>
      </w:r>
      <w:r w:rsidR="00DE1C3A" w:rsidRPr="00107A20">
        <w:rPr>
          <w:rFonts w:ascii="Roboto" w:hAnsi="Roboto"/>
          <w:b/>
          <w:bCs/>
        </w:rPr>
        <w:t>įvertinti</w:t>
      </w:r>
      <w:r w:rsidRPr="00107A20">
        <w:rPr>
          <w:rFonts w:ascii="Roboto" w:hAnsi="Roboto"/>
          <w:b/>
          <w:bCs/>
        </w:rPr>
        <w:t xml:space="preserve">, kaip </w:t>
      </w:r>
      <w:r w:rsidR="00DE1C3A" w:rsidRPr="00107A20">
        <w:rPr>
          <w:rFonts w:ascii="Roboto" w:hAnsi="Roboto"/>
          <w:b/>
          <w:bCs/>
        </w:rPr>
        <w:t>keičiasi Lietuvos</w:t>
      </w:r>
      <w:r w:rsidR="00230E5B" w:rsidRPr="00107A20">
        <w:rPr>
          <w:rFonts w:ascii="Roboto" w:hAnsi="Roboto"/>
          <w:b/>
          <w:bCs/>
        </w:rPr>
        <w:t xml:space="preserve"> gyventojų investavimo įpročiai.</w:t>
      </w:r>
      <w:r w:rsidRPr="00107A20">
        <w:rPr>
          <w:rFonts w:ascii="Roboto" w:hAnsi="Roboto"/>
          <w:b/>
          <w:bCs/>
        </w:rPr>
        <w:t xml:space="preserve"> 2025 m. duomenys </w:t>
      </w:r>
      <w:r w:rsidR="00896F41" w:rsidRPr="00107A20">
        <w:rPr>
          <w:rFonts w:ascii="Roboto" w:hAnsi="Roboto"/>
          <w:b/>
          <w:bCs/>
        </w:rPr>
        <w:t>atskleidžia, kad</w:t>
      </w:r>
      <w:r w:rsidRPr="00107A20">
        <w:rPr>
          <w:rFonts w:ascii="Roboto" w:hAnsi="Roboto"/>
          <w:b/>
          <w:bCs/>
        </w:rPr>
        <w:t xml:space="preserve"> investavimas Lietuvoje tampa vis labiau masiniu reiškiniu. </w:t>
      </w:r>
    </w:p>
    <w:p w14:paraId="3ABB796C" w14:textId="58F2B1F6" w:rsidR="00B33309" w:rsidRPr="00107A20" w:rsidRDefault="00AE0382" w:rsidP="00B50297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 xml:space="preserve">Per penkerius metus </w:t>
      </w:r>
      <w:r w:rsidR="004644AE" w:rsidRPr="00107A20">
        <w:rPr>
          <w:rFonts w:ascii="Roboto" w:hAnsi="Roboto"/>
        </w:rPr>
        <w:t xml:space="preserve">fizinių asmenų </w:t>
      </w:r>
      <w:r w:rsidRPr="00107A20">
        <w:rPr>
          <w:rFonts w:ascii="Roboto" w:hAnsi="Roboto"/>
        </w:rPr>
        <w:t>finansinių priemonių sąskaitų</w:t>
      </w:r>
      <w:r w:rsidR="00E95AAE" w:rsidRPr="00107A20">
        <w:rPr>
          <w:rFonts w:ascii="Roboto" w:hAnsi="Roboto"/>
        </w:rPr>
        <w:t xml:space="preserve">, kuriose yra </w:t>
      </w:r>
      <w:r w:rsidR="009E1D8C" w:rsidRPr="00107A20">
        <w:rPr>
          <w:rFonts w:ascii="Roboto" w:hAnsi="Roboto"/>
        </w:rPr>
        <w:t>laikomos investicijos</w:t>
      </w:r>
      <w:r w:rsidR="00E95AAE" w:rsidRPr="00107A20">
        <w:rPr>
          <w:rFonts w:ascii="Roboto" w:hAnsi="Roboto"/>
        </w:rPr>
        <w:t>,</w:t>
      </w:r>
      <w:r w:rsidRPr="00107A20">
        <w:rPr>
          <w:rFonts w:ascii="Roboto" w:hAnsi="Roboto"/>
        </w:rPr>
        <w:t xml:space="preserve"> skaičius padidėjo nuo 46,4 tūkst. iki 334,3 tūkst., o jose </w:t>
      </w:r>
      <w:r w:rsidR="006A64D9" w:rsidRPr="00107A20">
        <w:rPr>
          <w:rFonts w:ascii="Roboto" w:hAnsi="Roboto"/>
        </w:rPr>
        <w:t xml:space="preserve">esančio </w:t>
      </w:r>
      <w:r w:rsidRPr="00107A20">
        <w:rPr>
          <w:rFonts w:ascii="Roboto" w:hAnsi="Roboto"/>
        </w:rPr>
        <w:t xml:space="preserve">turto vertė išaugo nuo 1,29 mlrd. iki beveik 3,92 mlrd. eurų. </w:t>
      </w:r>
    </w:p>
    <w:p w14:paraId="1BD010D7" w14:textId="28F3EBA6" w:rsidR="00AE0382" w:rsidRPr="00107A20" w:rsidRDefault="006A64D9" w:rsidP="00B50297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>D</w:t>
      </w:r>
      <w:r w:rsidR="00F3605E" w:rsidRPr="00107A20">
        <w:rPr>
          <w:rFonts w:ascii="Roboto" w:hAnsi="Roboto"/>
        </w:rPr>
        <w:t xml:space="preserve">augiau nei trečdalis viso penkerių metų finansinių priemonių sąskaitų augimo įvyko vien per 2025-uosius, kai </w:t>
      </w:r>
      <w:r w:rsidR="00F848E4" w:rsidRPr="00107A20">
        <w:rPr>
          <w:rFonts w:ascii="Roboto" w:hAnsi="Roboto"/>
        </w:rPr>
        <w:t>jų</w:t>
      </w:r>
      <w:r w:rsidR="00F3605E" w:rsidRPr="00107A20">
        <w:rPr>
          <w:rFonts w:ascii="Roboto" w:hAnsi="Roboto"/>
        </w:rPr>
        <w:t xml:space="preserve"> skaičius padidėjo 54 proc. </w:t>
      </w:r>
      <w:r w:rsidR="00F848E4" w:rsidRPr="00107A20">
        <w:rPr>
          <w:rFonts w:ascii="Roboto" w:hAnsi="Roboto"/>
        </w:rPr>
        <w:t>A</w:t>
      </w:r>
      <w:r w:rsidR="009B3441" w:rsidRPr="00107A20">
        <w:rPr>
          <w:rFonts w:ascii="Roboto" w:hAnsi="Roboto"/>
        </w:rPr>
        <w:t xml:space="preserve">ktyvių investuotojų, per metus sudariusių bent vieną pirkimo ar pardavimo sandorį, skaičius išaugo 42 proc. ir pasiekė beveik 250 tūkst. </w:t>
      </w:r>
    </w:p>
    <w:p w14:paraId="4B5A8BAB" w14:textId="77777777" w:rsidR="008F643C" w:rsidRPr="00107A20" w:rsidRDefault="008F643C" w:rsidP="00D5085E">
      <w:pPr>
        <w:jc w:val="both"/>
        <w:rPr>
          <w:rFonts w:ascii="Roboto" w:hAnsi="Roboto"/>
          <w:b/>
          <w:bCs/>
        </w:rPr>
      </w:pPr>
      <w:r w:rsidRPr="00107A20">
        <w:rPr>
          <w:rFonts w:ascii="Roboto" w:hAnsi="Roboto"/>
          <w:b/>
          <w:bCs/>
        </w:rPr>
        <w:t>Ketvirtadalis investuotojų valdo beveik tris ketvirtadalius turto</w:t>
      </w:r>
    </w:p>
    <w:p w14:paraId="72BB62DC" w14:textId="77777777" w:rsidR="007F2791" w:rsidRPr="00107A20" w:rsidRDefault="008D79A2" w:rsidP="00D5085E">
      <w:pPr>
        <w:jc w:val="both"/>
        <w:rPr>
          <w:rFonts w:ascii="Roboto" w:hAnsi="Roboto"/>
          <w:color w:val="000000" w:themeColor="text1"/>
        </w:rPr>
      </w:pPr>
      <w:r w:rsidRPr="00107A20">
        <w:rPr>
          <w:rFonts w:ascii="Roboto" w:hAnsi="Roboto"/>
          <w:color w:val="000000" w:themeColor="text1"/>
        </w:rPr>
        <w:t xml:space="preserve">Pagal investuotojų skaičių Lietuvos investavimo rinką šiandien pirmiausia formuoja jaunesnė karta. Beveik pusė visų investuotojų yra jaunesni nei 35 metų, o didžiausia atskira grupė priklauso 25–34 metų amžiaus kategorijai. </w:t>
      </w:r>
    </w:p>
    <w:p w14:paraId="3D5FB4B9" w14:textId="1D830A5F" w:rsidR="00997AC3" w:rsidRPr="00107A20" w:rsidRDefault="008D79A2" w:rsidP="00D5085E">
      <w:pPr>
        <w:jc w:val="both"/>
        <w:rPr>
          <w:rFonts w:ascii="Roboto" w:hAnsi="Roboto"/>
          <w:color w:val="000000" w:themeColor="text1"/>
        </w:rPr>
      </w:pPr>
      <w:r w:rsidRPr="00107A20">
        <w:rPr>
          <w:rFonts w:ascii="Roboto" w:hAnsi="Roboto"/>
          <w:color w:val="000000" w:themeColor="text1"/>
        </w:rPr>
        <w:t xml:space="preserve">Tačiau vertinant sukauptą turtą, </w:t>
      </w:r>
      <w:r w:rsidR="00FD1CC1" w:rsidRPr="00107A20">
        <w:rPr>
          <w:rFonts w:ascii="Roboto" w:hAnsi="Roboto"/>
          <w:color w:val="000000" w:themeColor="text1"/>
        </w:rPr>
        <w:t>išryškėja kitokia tendencij</w:t>
      </w:r>
      <w:r w:rsidR="00141872" w:rsidRPr="00107A20">
        <w:rPr>
          <w:rFonts w:ascii="Roboto" w:hAnsi="Roboto"/>
          <w:color w:val="000000" w:themeColor="text1"/>
        </w:rPr>
        <w:t>a.</w:t>
      </w:r>
      <w:r w:rsidRPr="00107A20">
        <w:rPr>
          <w:rFonts w:ascii="Roboto" w:hAnsi="Roboto"/>
          <w:color w:val="000000" w:themeColor="text1"/>
        </w:rPr>
        <w:t xml:space="preserve"> 45 metų ir vyresni gyventojai sudaro tik apie ketvirtadalį visų investuotojų, tačiau jiems priklauso beveik trys ketvirtadaliai (73 proc.) viso fizinių asmenų investuoto turto. </w:t>
      </w:r>
    </w:p>
    <w:p w14:paraId="6F3D5EA3" w14:textId="5E20B7F5" w:rsidR="002B091E" w:rsidRPr="00107A20" w:rsidRDefault="001807AC" w:rsidP="00D5085E">
      <w:pPr>
        <w:jc w:val="both"/>
        <w:rPr>
          <w:rFonts w:ascii="Roboto" w:hAnsi="Roboto"/>
          <w:color w:val="000000" w:themeColor="text1"/>
        </w:rPr>
      </w:pPr>
      <w:r w:rsidRPr="00107A20">
        <w:rPr>
          <w:rFonts w:ascii="Roboto" w:hAnsi="Roboto"/>
          <w:color w:val="000000" w:themeColor="text1"/>
        </w:rPr>
        <w:t>Šie duomenys</w:t>
      </w:r>
      <w:r w:rsidR="008D79A2" w:rsidRPr="00107A20">
        <w:rPr>
          <w:rFonts w:ascii="Roboto" w:hAnsi="Roboto"/>
          <w:color w:val="000000" w:themeColor="text1"/>
        </w:rPr>
        <w:t xml:space="preserve"> primena </w:t>
      </w:r>
      <w:r w:rsidRPr="00107A20">
        <w:rPr>
          <w:rFonts w:ascii="Roboto" w:hAnsi="Roboto"/>
          <w:color w:val="000000" w:themeColor="text1"/>
        </w:rPr>
        <w:t>esminį ilgalaikio investavimo principą</w:t>
      </w:r>
      <w:r w:rsidR="008D79A2" w:rsidRPr="00107A20">
        <w:rPr>
          <w:rFonts w:ascii="Roboto" w:hAnsi="Roboto"/>
          <w:color w:val="000000" w:themeColor="text1"/>
        </w:rPr>
        <w:t>: investuoti dažniausiai pradedama jaunystėje, tačiau reikšmingas kapitalas sukaupiamas per laiką</w:t>
      </w:r>
      <w:r w:rsidR="0069150C" w:rsidRPr="00107A20">
        <w:rPr>
          <w:rFonts w:ascii="Roboto" w:hAnsi="Roboto"/>
          <w:color w:val="000000" w:themeColor="text1"/>
        </w:rPr>
        <w:t xml:space="preserve"> –</w:t>
      </w:r>
      <w:r w:rsidR="008D79A2" w:rsidRPr="00107A20">
        <w:rPr>
          <w:rFonts w:ascii="Roboto" w:hAnsi="Roboto"/>
          <w:color w:val="000000" w:themeColor="text1"/>
        </w:rPr>
        <w:t xml:space="preserve"> nuosekliai investuojant ir leidžiant kapitalui augti.</w:t>
      </w:r>
      <w:r w:rsidR="001D5FE1" w:rsidRPr="00107A20">
        <w:rPr>
          <w:rFonts w:ascii="Roboto" w:hAnsi="Roboto"/>
          <w:color w:val="000000" w:themeColor="text1"/>
        </w:rPr>
        <w:t xml:space="preserve"> </w:t>
      </w:r>
      <w:r w:rsidR="002B091E" w:rsidRPr="00107A20">
        <w:rPr>
          <w:rFonts w:ascii="Roboto" w:hAnsi="Roboto"/>
          <w:color w:val="000000" w:themeColor="text1"/>
        </w:rPr>
        <w:t>Būtent todėl šiandien augantis jaunų investuotojų skaičius leidžia tikėtis, kad ateityje augs ne tik jų sukauptas kapitalas, bet ir bendras investuojančių gyventojų skaičius.</w:t>
      </w:r>
    </w:p>
    <w:p w14:paraId="311B6CF7" w14:textId="4D7852A3" w:rsidR="00360FD7" w:rsidRPr="00107A20" w:rsidRDefault="00BA7059" w:rsidP="00360FD7">
      <w:pPr>
        <w:jc w:val="both"/>
        <w:rPr>
          <w:rFonts w:ascii="Roboto" w:hAnsi="Roboto"/>
          <w:b/>
          <w:bCs/>
        </w:rPr>
      </w:pPr>
      <w:r w:rsidRPr="00107A20">
        <w:rPr>
          <w:rFonts w:ascii="Roboto" w:hAnsi="Roboto"/>
          <w:b/>
          <w:bCs/>
        </w:rPr>
        <w:t>Investicijos Lietuvoje išlieka svarbios, bet nebėra vienintelis pasirinkimas</w:t>
      </w:r>
    </w:p>
    <w:p w14:paraId="13483A71" w14:textId="42C31941" w:rsidR="005D73C8" w:rsidRPr="00107A20" w:rsidRDefault="0069150C" w:rsidP="00360FD7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>„Investuotojo</w:t>
      </w:r>
      <w:r w:rsidR="00BA09AC" w:rsidRPr="00107A20">
        <w:rPr>
          <w:rFonts w:ascii="Roboto" w:hAnsi="Roboto"/>
        </w:rPr>
        <w:t xml:space="preserve"> paveikslas</w:t>
      </w:r>
      <w:r w:rsidRPr="00107A20">
        <w:rPr>
          <w:rFonts w:ascii="Roboto" w:hAnsi="Roboto"/>
        </w:rPr>
        <w:t>“</w:t>
      </w:r>
      <w:r w:rsidR="00083B05" w:rsidRPr="00107A20">
        <w:rPr>
          <w:rFonts w:ascii="Roboto" w:hAnsi="Roboto"/>
        </w:rPr>
        <w:t xml:space="preserve"> </w:t>
      </w:r>
      <w:r w:rsidR="00BA09AC" w:rsidRPr="00107A20">
        <w:rPr>
          <w:rFonts w:ascii="Roboto" w:hAnsi="Roboto"/>
        </w:rPr>
        <w:t>atskleidžia ir</w:t>
      </w:r>
      <w:r w:rsidR="00E66FA3" w:rsidRPr="00107A20">
        <w:rPr>
          <w:rFonts w:ascii="Roboto" w:hAnsi="Roboto"/>
        </w:rPr>
        <w:t xml:space="preserve"> kitą ryškią tendenciją</w:t>
      </w:r>
      <w:r w:rsidR="00BA09AC" w:rsidRPr="00107A20">
        <w:rPr>
          <w:rFonts w:ascii="Roboto" w:hAnsi="Roboto"/>
        </w:rPr>
        <w:t xml:space="preserve">: 45 proc. neprofesionaliųjų investuotojų turto tebėra investuota Lietuvos kapitalo rinkoje – </w:t>
      </w:r>
      <w:r w:rsidR="00E66FA3" w:rsidRPr="00107A20">
        <w:rPr>
          <w:rFonts w:ascii="Roboto" w:hAnsi="Roboto"/>
        </w:rPr>
        <w:t xml:space="preserve">šalies </w:t>
      </w:r>
      <w:r w:rsidR="00BA09AC" w:rsidRPr="00107A20">
        <w:rPr>
          <w:rFonts w:ascii="Roboto" w:hAnsi="Roboto"/>
        </w:rPr>
        <w:t xml:space="preserve">įmonių akcijose, obligacijose ir LR Vyriausybės vertybiniuose popieriuose. Likusi turto dalis </w:t>
      </w:r>
      <w:r w:rsidR="00B75110" w:rsidRPr="00107A20">
        <w:rPr>
          <w:rFonts w:ascii="Roboto" w:hAnsi="Roboto"/>
        </w:rPr>
        <w:t xml:space="preserve">nukreipiama </w:t>
      </w:r>
      <w:r w:rsidR="00BA09AC" w:rsidRPr="00107A20">
        <w:rPr>
          <w:rFonts w:ascii="Roboto" w:hAnsi="Roboto"/>
        </w:rPr>
        <w:t>į pasaulio rinkas</w:t>
      </w:r>
      <w:r w:rsidR="001B44D2" w:rsidRPr="00107A20">
        <w:rPr>
          <w:rFonts w:ascii="Roboto" w:hAnsi="Roboto"/>
        </w:rPr>
        <w:t>, kur t</w:t>
      </w:r>
      <w:r w:rsidR="00BA09AC" w:rsidRPr="00107A20">
        <w:rPr>
          <w:rFonts w:ascii="Roboto" w:hAnsi="Roboto"/>
        </w:rPr>
        <w:t xml:space="preserve">arp </w:t>
      </w:r>
      <w:r w:rsidR="001B44D2" w:rsidRPr="00107A20">
        <w:rPr>
          <w:rFonts w:ascii="Roboto" w:hAnsi="Roboto"/>
        </w:rPr>
        <w:t>populiariausių pasirinkimų išlieka</w:t>
      </w:r>
      <w:r w:rsidR="00BA09AC" w:rsidRPr="00107A20">
        <w:rPr>
          <w:rFonts w:ascii="Roboto" w:hAnsi="Roboto"/>
        </w:rPr>
        <w:t xml:space="preserve"> </w:t>
      </w:r>
      <w:r w:rsidR="0086465F" w:rsidRPr="00107A20">
        <w:rPr>
          <w:rFonts w:ascii="Roboto" w:hAnsi="Roboto"/>
        </w:rPr>
        <w:t>„</w:t>
      </w:r>
      <w:r w:rsidR="00BA09AC" w:rsidRPr="00107A20">
        <w:rPr>
          <w:rFonts w:ascii="Roboto" w:hAnsi="Roboto"/>
        </w:rPr>
        <w:t>NVIDIA</w:t>
      </w:r>
      <w:r w:rsidR="0086465F" w:rsidRPr="00107A20">
        <w:rPr>
          <w:rFonts w:ascii="Roboto" w:hAnsi="Roboto"/>
        </w:rPr>
        <w:t>“</w:t>
      </w:r>
      <w:r w:rsidR="00BA09AC" w:rsidRPr="00107A20">
        <w:rPr>
          <w:rFonts w:ascii="Roboto" w:hAnsi="Roboto"/>
        </w:rPr>
        <w:t xml:space="preserve">, </w:t>
      </w:r>
      <w:r w:rsidR="0086465F" w:rsidRPr="00107A20">
        <w:rPr>
          <w:rFonts w:ascii="Roboto" w:hAnsi="Roboto"/>
        </w:rPr>
        <w:t>„</w:t>
      </w:r>
      <w:proofErr w:type="spellStart"/>
      <w:r w:rsidR="00BA09AC" w:rsidRPr="00107A20">
        <w:rPr>
          <w:rFonts w:ascii="Roboto" w:hAnsi="Roboto"/>
        </w:rPr>
        <w:t>Tesla</w:t>
      </w:r>
      <w:proofErr w:type="spellEnd"/>
      <w:r w:rsidR="0086465F" w:rsidRPr="00107A20">
        <w:rPr>
          <w:rFonts w:ascii="Roboto" w:hAnsi="Roboto"/>
        </w:rPr>
        <w:t>“</w:t>
      </w:r>
      <w:r w:rsidR="00BA09AC" w:rsidRPr="00107A20">
        <w:rPr>
          <w:rFonts w:ascii="Roboto" w:hAnsi="Roboto"/>
        </w:rPr>
        <w:t xml:space="preserve">, </w:t>
      </w:r>
      <w:r w:rsidR="0086465F" w:rsidRPr="00107A20">
        <w:rPr>
          <w:rFonts w:ascii="Roboto" w:hAnsi="Roboto"/>
        </w:rPr>
        <w:t>„</w:t>
      </w:r>
      <w:r w:rsidR="00BA09AC" w:rsidRPr="00107A20">
        <w:rPr>
          <w:rFonts w:ascii="Roboto" w:hAnsi="Roboto"/>
        </w:rPr>
        <w:t>Apple</w:t>
      </w:r>
      <w:r w:rsidR="0086465F" w:rsidRPr="00107A20">
        <w:rPr>
          <w:rFonts w:ascii="Roboto" w:hAnsi="Roboto"/>
        </w:rPr>
        <w:t>“</w:t>
      </w:r>
      <w:r w:rsidR="00BA09AC" w:rsidRPr="00107A20">
        <w:rPr>
          <w:rFonts w:ascii="Roboto" w:hAnsi="Roboto"/>
        </w:rPr>
        <w:t xml:space="preserve"> ir </w:t>
      </w:r>
      <w:r w:rsidR="0086465F" w:rsidRPr="00107A20">
        <w:rPr>
          <w:rFonts w:ascii="Roboto" w:hAnsi="Roboto"/>
        </w:rPr>
        <w:t>„</w:t>
      </w:r>
      <w:r w:rsidR="00BA09AC" w:rsidRPr="00107A20">
        <w:rPr>
          <w:rFonts w:ascii="Roboto" w:hAnsi="Roboto"/>
        </w:rPr>
        <w:t>Microsoft</w:t>
      </w:r>
      <w:r w:rsidR="0086465F" w:rsidRPr="00107A20">
        <w:rPr>
          <w:rFonts w:ascii="Roboto" w:hAnsi="Roboto"/>
        </w:rPr>
        <w:t>“</w:t>
      </w:r>
      <w:r w:rsidR="00CD4B66" w:rsidRPr="00107A20">
        <w:rPr>
          <w:rFonts w:ascii="Roboto" w:hAnsi="Roboto"/>
        </w:rPr>
        <w:t xml:space="preserve"> – </w:t>
      </w:r>
      <w:r w:rsidR="00BA09AC" w:rsidRPr="00107A20">
        <w:rPr>
          <w:rFonts w:ascii="Roboto" w:hAnsi="Roboto"/>
        </w:rPr>
        <w:t>tas pats JAV technologijų akcijų ketvert</w:t>
      </w:r>
      <w:r w:rsidR="004C1E93" w:rsidRPr="00107A20">
        <w:rPr>
          <w:rFonts w:ascii="Roboto" w:hAnsi="Roboto"/>
        </w:rPr>
        <w:t>as</w:t>
      </w:r>
      <w:r w:rsidR="00BA09AC" w:rsidRPr="00107A20">
        <w:rPr>
          <w:rFonts w:ascii="Roboto" w:hAnsi="Roboto"/>
        </w:rPr>
        <w:t>, kuris buvo populiarus ir 2024 m.</w:t>
      </w:r>
      <w:r w:rsidR="009B1AE1" w:rsidRPr="00107A20">
        <w:rPr>
          <w:rFonts w:ascii="Roboto" w:hAnsi="Roboto"/>
        </w:rPr>
        <w:t xml:space="preserve"> </w:t>
      </w:r>
    </w:p>
    <w:p w14:paraId="7E4689AA" w14:textId="4AC6B9A4" w:rsidR="006C3597" w:rsidRPr="00107A20" w:rsidRDefault="00C456BA" w:rsidP="00360FD7">
      <w:pPr>
        <w:jc w:val="both"/>
      </w:pPr>
      <w:r w:rsidRPr="00107A20">
        <w:rPr>
          <w:rFonts w:ascii="Roboto" w:hAnsi="Roboto"/>
        </w:rPr>
        <w:t>Š</w:t>
      </w:r>
      <w:r w:rsidR="008411F0" w:rsidRPr="00107A20">
        <w:rPr>
          <w:rFonts w:ascii="Roboto" w:hAnsi="Roboto"/>
        </w:rPr>
        <w:t xml:space="preserve">iemet </w:t>
      </w:r>
      <w:r w:rsidRPr="00107A20">
        <w:rPr>
          <w:rFonts w:ascii="Roboto" w:hAnsi="Roboto"/>
        </w:rPr>
        <w:t xml:space="preserve">populiariausių užsienio akcijų penketuke </w:t>
      </w:r>
      <w:r w:rsidR="00335ADF" w:rsidRPr="00107A20">
        <w:rPr>
          <w:rFonts w:ascii="Roboto" w:hAnsi="Roboto"/>
        </w:rPr>
        <w:t>„</w:t>
      </w:r>
      <w:r w:rsidR="008411F0" w:rsidRPr="00107A20">
        <w:rPr>
          <w:rFonts w:ascii="Roboto" w:hAnsi="Roboto"/>
        </w:rPr>
        <w:t>Amazon</w:t>
      </w:r>
      <w:r w:rsidR="00335ADF" w:rsidRPr="00107A20">
        <w:rPr>
          <w:rFonts w:ascii="Roboto" w:hAnsi="Roboto"/>
        </w:rPr>
        <w:t>“</w:t>
      </w:r>
      <w:r w:rsidR="008411F0" w:rsidRPr="00107A20">
        <w:rPr>
          <w:rFonts w:ascii="Roboto" w:hAnsi="Roboto"/>
        </w:rPr>
        <w:t xml:space="preserve"> </w:t>
      </w:r>
      <w:r w:rsidRPr="00107A20">
        <w:rPr>
          <w:rFonts w:ascii="Roboto" w:hAnsi="Roboto"/>
        </w:rPr>
        <w:t>pakeitė</w:t>
      </w:r>
      <w:r w:rsidR="008411F0" w:rsidRPr="00107A20">
        <w:rPr>
          <w:rFonts w:ascii="Roboto" w:hAnsi="Roboto"/>
        </w:rPr>
        <w:t xml:space="preserve"> </w:t>
      </w:r>
      <w:r w:rsidR="005D73C8" w:rsidRPr="00107A20">
        <w:rPr>
          <w:rFonts w:ascii="Roboto" w:hAnsi="Roboto"/>
        </w:rPr>
        <w:t>Vokietijos gynybos pramonės koncernas</w:t>
      </w:r>
      <w:r w:rsidR="005D73C8" w:rsidRPr="00107A20" w:rsidDel="005D73C8">
        <w:rPr>
          <w:rFonts w:ascii="Roboto" w:hAnsi="Roboto"/>
        </w:rPr>
        <w:t xml:space="preserve"> </w:t>
      </w:r>
      <w:r w:rsidR="00335ADF" w:rsidRPr="00107A20">
        <w:rPr>
          <w:rFonts w:ascii="Roboto" w:hAnsi="Roboto"/>
        </w:rPr>
        <w:t>„</w:t>
      </w:r>
      <w:proofErr w:type="spellStart"/>
      <w:r w:rsidR="008411F0" w:rsidRPr="00107A20">
        <w:rPr>
          <w:rFonts w:ascii="Roboto" w:hAnsi="Roboto"/>
        </w:rPr>
        <w:t>Rheinmetall</w:t>
      </w:r>
      <w:proofErr w:type="spellEnd"/>
      <w:r w:rsidR="00335ADF" w:rsidRPr="00107A20">
        <w:rPr>
          <w:rFonts w:ascii="Roboto" w:hAnsi="Roboto"/>
        </w:rPr>
        <w:t>“</w:t>
      </w:r>
      <w:r w:rsidR="008411F0" w:rsidRPr="00107A20">
        <w:rPr>
          <w:rFonts w:ascii="Roboto" w:hAnsi="Roboto"/>
        </w:rPr>
        <w:t xml:space="preserve">. </w:t>
      </w:r>
      <w:r w:rsidR="00E87E0D" w:rsidRPr="00107A20">
        <w:rPr>
          <w:rFonts w:ascii="Roboto" w:hAnsi="Roboto"/>
        </w:rPr>
        <w:t xml:space="preserve">Šį pokytį galėjo lemti </w:t>
      </w:r>
      <w:r w:rsidR="008411F0" w:rsidRPr="00107A20">
        <w:rPr>
          <w:rFonts w:ascii="Roboto" w:hAnsi="Roboto"/>
        </w:rPr>
        <w:t xml:space="preserve">ne tik </w:t>
      </w:r>
      <w:r w:rsidR="00E87E0D" w:rsidRPr="00107A20">
        <w:rPr>
          <w:rFonts w:ascii="Roboto" w:hAnsi="Roboto"/>
        </w:rPr>
        <w:t xml:space="preserve">augantis dėmesys </w:t>
      </w:r>
      <w:r w:rsidR="008411F0" w:rsidRPr="00107A20">
        <w:rPr>
          <w:rFonts w:ascii="Roboto" w:hAnsi="Roboto"/>
        </w:rPr>
        <w:t>Europos gynybos sektori</w:t>
      </w:r>
      <w:r w:rsidR="00E87E0D" w:rsidRPr="00107A20">
        <w:rPr>
          <w:rFonts w:ascii="Roboto" w:hAnsi="Roboto"/>
        </w:rPr>
        <w:t xml:space="preserve">ui, </w:t>
      </w:r>
      <w:r w:rsidR="008411F0" w:rsidRPr="00107A20">
        <w:rPr>
          <w:rFonts w:ascii="Roboto" w:hAnsi="Roboto"/>
        </w:rPr>
        <w:t xml:space="preserve">bet ir </w:t>
      </w:r>
      <w:r w:rsidR="000D24E7" w:rsidRPr="00107A20">
        <w:rPr>
          <w:rFonts w:ascii="Roboto" w:hAnsi="Roboto"/>
        </w:rPr>
        <w:t xml:space="preserve">išaugęs bendrovės žinomumas Lietuvoje, susijęs </w:t>
      </w:r>
      <w:r w:rsidR="008411F0" w:rsidRPr="00107A20">
        <w:rPr>
          <w:rFonts w:ascii="Roboto" w:hAnsi="Roboto"/>
        </w:rPr>
        <w:t>su</w:t>
      </w:r>
      <w:r w:rsidR="006C3597" w:rsidRPr="00107A20">
        <w:rPr>
          <w:rFonts w:ascii="Roboto" w:hAnsi="Roboto"/>
        </w:rPr>
        <w:t xml:space="preserve"> </w:t>
      </w:r>
      <w:r w:rsidR="000D24E7" w:rsidRPr="00107A20">
        <w:rPr>
          <w:rFonts w:ascii="Roboto" w:hAnsi="Roboto"/>
        </w:rPr>
        <w:t>investicijomis Baisogaloje.</w:t>
      </w:r>
    </w:p>
    <w:p w14:paraId="3FFB5CA9" w14:textId="0C830C27" w:rsidR="008411F0" w:rsidRPr="00107A20" w:rsidRDefault="006F2289" w:rsidP="005676FB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 xml:space="preserve">Tarp </w:t>
      </w:r>
      <w:r w:rsidR="00681B11" w:rsidRPr="00107A20">
        <w:rPr>
          <w:rFonts w:ascii="Roboto" w:hAnsi="Roboto"/>
        </w:rPr>
        <w:t xml:space="preserve">ETF </w:t>
      </w:r>
      <w:r w:rsidRPr="00107A20">
        <w:rPr>
          <w:rFonts w:ascii="Roboto" w:hAnsi="Roboto"/>
        </w:rPr>
        <w:t xml:space="preserve">fondų </w:t>
      </w:r>
      <w:r w:rsidR="003A7235" w:rsidRPr="00107A20">
        <w:rPr>
          <w:rFonts w:ascii="Roboto" w:hAnsi="Roboto"/>
        </w:rPr>
        <w:t>Lietuvos</w:t>
      </w:r>
      <w:r w:rsidRPr="00107A20">
        <w:rPr>
          <w:rFonts w:ascii="Roboto" w:hAnsi="Roboto"/>
        </w:rPr>
        <w:t xml:space="preserve"> investuotojai dažniausiai renkasi plači</w:t>
      </w:r>
      <w:r w:rsidR="00FE260F" w:rsidRPr="00107A20">
        <w:rPr>
          <w:rFonts w:ascii="Roboto" w:hAnsi="Roboto"/>
        </w:rPr>
        <w:t>ai diversifikuotus</w:t>
      </w:r>
      <w:r w:rsidRPr="00107A20">
        <w:rPr>
          <w:rFonts w:ascii="Roboto" w:hAnsi="Roboto"/>
        </w:rPr>
        <w:t xml:space="preserve"> pasaulinius </w:t>
      </w:r>
      <w:r w:rsidR="00120800" w:rsidRPr="00107A20">
        <w:rPr>
          <w:rFonts w:ascii="Roboto" w:hAnsi="Roboto"/>
        </w:rPr>
        <w:t>fondus</w:t>
      </w:r>
      <w:r w:rsidR="00EE4903" w:rsidRPr="00107A20">
        <w:rPr>
          <w:rFonts w:ascii="Roboto" w:hAnsi="Roboto"/>
        </w:rPr>
        <w:t>.</w:t>
      </w:r>
      <w:r w:rsidR="00F23C78" w:rsidRPr="00107A20">
        <w:rPr>
          <w:rFonts w:ascii="Roboto" w:hAnsi="Roboto"/>
        </w:rPr>
        <w:t xml:space="preserve"> </w:t>
      </w:r>
      <w:r w:rsidR="00873C8E" w:rsidRPr="00107A20">
        <w:rPr>
          <w:rFonts w:ascii="Roboto" w:hAnsi="Roboto"/>
        </w:rPr>
        <w:t>Tai</w:t>
      </w:r>
      <w:r w:rsidR="004D61CE" w:rsidRPr="00107A20">
        <w:rPr>
          <w:rFonts w:ascii="Roboto" w:hAnsi="Roboto"/>
        </w:rPr>
        <w:t xml:space="preserve"> rodo, kad </w:t>
      </w:r>
      <w:r w:rsidR="005676FB" w:rsidRPr="00107A20">
        <w:rPr>
          <w:rFonts w:ascii="Roboto" w:hAnsi="Roboto"/>
        </w:rPr>
        <w:t xml:space="preserve">jų </w:t>
      </w:r>
      <w:r w:rsidR="004D61CE" w:rsidRPr="00107A20">
        <w:rPr>
          <w:rFonts w:ascii="Roboto" w:hAnsi="Roboto"/>
        </w:rPr>
        <w:t>portfeliu</w:t>
      </w:r>
      <w:r w:rsidR="00873C8E" w:rsidRPr="00107A20">
        <w:rPr>
          <w:rFonts w:ascii="Roboto" w:hAnsi="Roboto"/>
        </w:rPr>
        <w:t>ose</w:t>
      </w:r>
      <w:r w:rsidR="00974902" w:rsidRPr="00107A20">
        <w:rPr>
          <w:rFonts w:ascii="Roboto" w:hAnsi="Roboto"/>
        </w:rPr>
        <w:t xml:space="preserve"> </w:t>
      </w:r>
      <w:r w:rsidR="005676FB" w:rsidRPr="00107A20">
        <w:rPr>
          <w:rFonts w:ascii="Roboto" w:hAnsi="Roboto"/>
        </w:rPr>
        <w:t xml:space="preserve">dera </w:t>
      </w:r>
      <w:r w:rsidR="008411F0" w:rsidRPr="00107A20">
        <w:rPr>
          <w:rFonts w:ascii="Roboto" w:hAnsi="Roboto"/>
        </w:rPr>
        <w:t>konservatyv</w:t>
      </w:r>
      <w:r w:rsidR="005676FB" w:rsidRPr="00107A20">
        <w:rPr>
          <w:rFonts w:ascii="Roboto" w:hAnsi="Roboto"/>
        </w:rPr>
        <w:t>umas</w:t>
      </w:r>
      <w:r w:rsidR="008411F0" w:rsidRPr="00107A20">
        <w:rPr>
          <w:rFonts w:ascii="Roboto" w:hAnsi="Roboto"/>
        </w:rPr>
        <w:t xml:space="preserve"> ir ambici</w:t>
      </w:r>
      <w:r w:rsidR="005676FB" w:rsidRPr="00107A20">
        <w:rPr>
          <w:rFonts w:ascii="Roboto" w:hAnsi="Roboto"/>
        </w:rPr>
        <w:t>ja</w:t>
      </w:r>
      <w:r w:rsidR="00894B7A" w:rsidRPr="00107A20">
        <w:rPr>
          <w:rFonts w:ascii="Roboto" w:hAnsi="Roboto"/>
        </w:rPr>
        <w:t xml:space="preserve"> –</w:t>
      </w:r>
      <w:r w:rsidR="008411F0" w:rsidRPr="00107A20">
        <w:rPr>
          <w:rFonts w:ascii="Roboto" w:hAnsi="Roboto"/>
        </w:rPr>
        <w:t xml:space="preserve"> dal</w:t>
      </w:r>
      <w:r w:rsidR="005676FB" w:rsidRPr="00107A20">
        <w:rPr>
          <w:rFonts w:ascii="Roboto" w:hAnsi="Roboto"/>
        </w:rPr>
        <w:t>is turto</w:t>
      </w:r>
      <w:r w:rsidR="008411F0" w:rsidRPr="00107A20">
        <w:rPr>
          <w:rFonts w:ascii="Roboto" w:hAnsi="Roboto"/>
        </w:rPr>
        <w:t xml:space="preserve"> l</w:t>
      </w:r>
      <w:r w:rsidR="005676FB" w:rsidRPr="00107A20">
        <w:rPr>
          <w:rFonts w:ascii="Roboto" w:hAnsi="Roboto"/>
        </w:rPr>
        <w:t>ie</w:t>
      </w:r>
      <w:r w:rsidR="008411F0" w:rsidRPr="00107A20">
        <w:rPr>
          <w:rFonts w:ascii="Roboto" w:hAnsi="Roboto"/>
        </w:rPr>
        <w:t>k</w:t>
      </w:r>
      <w:r w:rsidR="005676FB" w:rsidRPr="00107A20">
        <w:rPr>
          <w:rFonts w:ascii="Roboto" w:hAnsi="Roboto"/>
        </w:rPr>
        <w:t>a</w:t>
      </w:r>
      <w:r w:rsidR="008411F0" w:rsidRPr="00107A20">
        <w:rPr>
          <w:rFonts w:ascii="Roboto" w:hAnsi="Roboto"/>
        </w:rPr>
        <w:t xml:space="preserve"> pažįstam</w:t>
      </w:r>
      <w:r w:rsidR="00F23C78" w:rsidRPr="00107A20">
        <w:rPr>
          <w:rFonts w:ascii="Roboto" w:hAnsi="Roboto"/>
        </w:rPr>
        <w:t>oje</w:t>
      </w:r>
      <w:r w:rsidR="008411F0" w:rsidRPr="00107A20">
        <w:rPr>
          <w:rFonts w:ascii="Roboto" w:hAnsi="Roboto"/>
        </w:rPr>
        <w:t xml:space="preserve"> Lietuvos </w:t>
      </w:r>
      <w:r w:rsidR="00F23C78" w:rsidRPr="00107A20">
        <w:rPr>
          <w:rFonts w:ascii="Roboto" w:hAnsi="Roboto"/>
        </w:rPr>
        <w:t xml:space="preserve">rinkoje </w:t>
      </w:r>
      <w:r w:rsidR="008411F0" w:rsidRPr="00107A20">
        <w:rPr>
          <w:rFonts w:ascii="Roboto" w:hAnsi="Roboto"/>
        </w:rPr>
        <w:t xml:space="preserve">ir Vyriausybės vertybiniuose popieriuose, o </w:t>
      </w:r>
      <w:r w:rsidR="001F10D8" w:rsidRPr="00107A20">
        <w:rPr>
          <w:rFonts w:ascii="Roboto" w:hAnsi="Roboto"/>
        </w:rPr>
        <w:t>kita</w:t>
      </w:r>
      <w:r w:rsidR="008411F0" w:rsidRPr="00107A20">
        <w:rPr>
          <w:rFonts w:ascii="Roboto" w:hAnsi="Roboto"/>
        </w:rPr>
        <w:t xml:space="preserve"> </w:t>
      </w:r>
      <w:r w:rsidR="00DB27C3" w:rsidRPr="00107A20">
        <w:rPr>
          <w:rFonts w:ascii="Roboto" w:hAnsi="Roboto"/>
        </w:rPr>
        <w:t>nukreipia</w:t>
      </w:r>
      <w:r w:rsidR="001F10D8" w:rsidRPr="00107A20">
        <w:rPr>
          <w:rFonts w:ascii="Roboto" w:hAnsi="Roboto"/>
        </w:rPr>
        <w:t>ma</w:t>
      </w:r>
      <w:r w:rsidR="00DB27C3" w:rsidRPr="00107A20">
        <w:rPr>
          <w:rFonts w:ascii="Roboto" w:hAnsi="Roboto"/>
        </w:rPr>
        <w:t xml:space="preserve"> į</w:t>
      </w:r>
      <w:r w:rsidR="00BE1719" w:rsidRPr="00107A20">
        <w:rPr>
          <w:rFonts w:ascii="Roboto" w:hAnsi="Roboto"/>
        </w:rPr>
        <w:t xml:space="preserve"> </w:t>
      </w:r>
      <w:r w:rsidR="008411F0" w:rsidRPr="00107A20">
        <w:rPr>
          <w:rFonts w:ascii="Roboto" w:hAnsi="Roboto"/>
        </w:rPr>
        <w:t>pasaulio rink</w:t>
      </w:r>
      <w:r w:rsidR="00080835" w:rsidRPr="00107A20">
        <w:rPr>
          <w:rFonts w:ascii="Roboto" w:hAnsi="Roboto"/>
        </w:rPr>
        <w:t>ų</w:t>
      </w:r>
      <w:r w:rsidR="008411F0" w:rsidRPr="00107A20">
        <w:rPr>
          <w:rFonts w:ascii="Roboto" w:hAnsi="Roboto"/>
        </w:rPr>
        <w:t xml:space="preserve"> lyderi</w:t>
      </w:r>
      <w:r w:rsidR="00DB27C3" w:rsidRPr="00107A20">
        <w:rPr>
          <w:rFonts w:ascii="Roboto" w:hAnsi="Roboto"/>
        </w:rPr>
        <w:t>us</w:t>
      </w:r>
      <w:r w:rsidR="008411F0" w:rsidRPr="00107A20">
        <w:rPr>
          <w:rFonts w:ascii="Roboto" w:hAnsi="Roboto"/>
        </w:rPr>
        <w:t>. T</w:t>
      </w:r>
      <w:r w:rsidR="00F23C78" w:rsidRPr="00107A20">
        <w:rPr>
          <w:rFonts w:ascii="Roboto" w:hAnsi="Roboto"/>
        </w:rPr>
        <w:t>oks derinys leidžia</w:t>
      </w:r>
      <w:r w:rsidR="008411F0" w:rsidRPr="00107A20">
        <w:rPr>
          <w:rFonts w:ascii="Roboto" w:hAnsi="Roboto"/>
        </w:rPr>
        <w:t xml:space="preserve"> subalansuoti </w:t>
      </w:r>
      <w:r w:rsidR="00F23C78" w:rsidRPr="00107A20">
        <w:rPr>
          <w:rFonts w:ascii="Roboto" w:hAnsi="Roboto"/>
        </w:rPr>
        <w:t xml:space="preserve">stabilumą </w:t>
      </w:r>
      <w:r w:rsidR="008411F0" w:rsidRPr="00107A20">
        <w:rPr>
          <w:rFonts w:ascii="Roboto" w:hAnsi="Roboto"/>
        </w:rPr>
        <w:t>ir augimo potencialą.</w:t>
      </w:r>
    </w:p>
    <w:p w14:paraId="115680AF" w14:textId="77777777" w:rsidR="00FD74CC" w:rsidRPr="00107A20" w:rsidRDefault="00FD74CC" w:rsidP="00FD74CC">
      <w:pPr>
        <w:jc w:val="both"/>
        <w:rPr>
          <w:rFonts w:ascii="Roboto" w:hAnsi="Roboto"/>
          <w:b/>
          <w:bCs/>
        </w:rPr>
      </w:pPr>
      <w:r w:rsidRPr="00107A20">
        <w:rPr>
          <w:rFonts w:ascii="Roboto" w:hAnsi="Roboto"/>
          <w:b/>
          <w:bCs/>
        </w:rPr>
        <w:t>Auga pasitikėjimas profesionaliu turto valdymu</w:t>
      </w:r>
    </w:p>
    <w:p w14:paraId="637D4F32" w14:textId="3BA2CFD1" w:rsidR="00081527" w:rsidRPr="00107A20" w:rsidRDefault="00FD74CC" w:rsidP="00FD74CC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 xml:space="preserve">2025 m. duomenys atskleidžia ir kitą svarbų pokytį – augant investuotojų patirčiai ir sukauptam kapitalui, dalis jų vis dažniau renkasi profesionalų pagalbą. Neprofesionaliųjų </w:t>
      </w:r>
      <w:r w:rsidRPr="00107A20">
        <w:rPr>
          <w:rFonts w:ascii="Roboto" w:hAnsi="Roboto"/>
        </w:rPr>
        <w:lastRenderedPageBreak/>
        <w:t>klientų portfelio valdymo sutarčių skaičius per metus išaugo 46 proc. – iki 23,7 tūkst., o profesionaliai valdomo turto vertė pa</w:t>
      </w:r>
      <w:r w:rsidR="00A51FA0" w:rsidRPr="00107A20">
        <w:rPr>
          <w:rFonts w:ascii="Roboto" w:hAnsi="Roboto"/>
        </w:rPr>
        <w:t>didėjo</w:t>
      </w:r>
      <w:r w:rsidRPr="00107A20">
        <w:rPr>
          <w:rFonts w:ascii="Roboto" w:hAnsi="Roboto"/>
        </w:rPr>
        <w:t xml:space="preserve"> 45 proc. ir pasiekė 463,9 mln. eurų. </w:t>
      </w:r>
    </w:p>
    <w:p w14:paraId="3E9373DE" w14:textId="0C3D27C4" w:rsidR="00FD74CC" w:rsidRPr="00107A20" w:rsidRDefault="00081527" w:rsidP="00FD74CC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 xml:space="preserve">Panašus abiejų </w:t>
      </w:r>
      <w:r w:rsidR="00FD74CC" w:rsidRPr="00107A20">
        <w:rPr>
          <w:rFonts w:ascii="Roboto" w:hAnsi="Roboto"/>
        </w:rPr>
        <w:t>rodikli</w:t>
      </w:r>
      <w:r w:rsidRPr="00107A20">
        <w:rPr>
          <w:rFonts w:ascii="Roboto" w:hAnsi="Roboto"/>
        </w:rPr>
        <w:t>ų augimo</w:t>
      </w:r>
      <w:r w:rsidR="00FD74CC" w:rsidRPr="00107A20">
        <w:rPr>
          <w:rFonts w:ascii="Roboto" w:hAnsi="Roboto"/>
        </w:rPr>
        <w:t xml:space="preserve"> temp</w:t>
      </w:r>
      <w:r w:rsidRPr="00107A20">
        <w:rPr>
          <w:rFonts w:ascii="Roboto" w:hAnsi="Roboto"/>
        </w:rPr>
        <w:t>as leidžia manyti</w:t>
      </w:r>
      <w:r w:rsidR="00FD74CC" w:rsidRPr="00107A20">
        <w:rPr>
          <w:rFonts w:ascii="Roboto" w:hAnsi="Roboto"/>
        </w:rPr>
        <w:t>,</w:t>
      </w:r>
      <w:r w:rsidRPr="00107A20">
        <w:rPr>
          <w:rFonts w:ascii="Roboto" w:hAnsi="Roboto"/>
        </w:rPr>
        <w:t xml:space="preserve"> kad</w:t>
      </w:r>
      <w:r w:rsidR="00EE1D57" w:rsidRPr="00107A20">
        <w:rPr>
          <w:rFonts w:ascii="Roboto" w:hAnsi="Roboto"/>
        </w:rPr>
        <w:t xml:space="preserve"> rinkos plėtrą</w:t>
      </w:r>
      <w:r w:rsidR="00FD74CC" w:rsidRPr="00107A20">
        <w:rPr>
          <w:rFonts w:ascii="Roboto" w:hAnsi="Roboto"/>
        </w:rPr>
        <w:t xml:space="preserve"> daugiausia lemia ne didesnės esamų klientų investicijos, o vis daugiau žmonių, nusprendžiančių patikėti savo investicijas profesionalams.</w:t>
      </w:r>
    </w:p>
    <w:p w14:paraId="39D0F1A0" w14:textId="29E5514E" w:rsidR="00FD74CC" w:rsidRPr="00107A20" w:rsidRDefault="002C7286" w:rsidP="00FD74CC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>Sudarydamas p</w:t>
      </w:r>
      <w:r w:rsidR="00FD74CC" w:rsidRPr="00107A20">
        <w:rPr>
          <w:rFonts w:ascii="Roboto" w:hAnsi="Roboto"/>
        </w:rPr>
        <w:t>ortfelio valdymo sutart</w:t>
      </w:r>
      <w:r w:rsidRPr="00107A20">
        <w:rPr>
          <w:rFonts w:ascii="Roboto" w:hAnsi="Roboto"/>
        </w:rPr>
        <w:t>į</w:t>
      </w:r>
      <w:r w:rsidR="00FD74CC" w:rsidRPr="00107A20">
        <w:rPr>
          <w:rFonts w:ascii="Roboto" w:hAnsi="Roboto"/>
        </w:rPr>
        <w:t xml:space="preserve"> invest</w:t>
      </w:r>
      <w:r w:rsidRPr="00107A20">
        <w:rPr>
          <w:rFonts w:ascii="Roboto" w:hAnsi="Roboto"/>
        </w:rPr>
        <w:t>uotojas</w:t>
      </w:r>
      <w:r w:rsidR="00FD74CC" w:rsidRPr="00107A20">
        <w:rPr>
          <w:rFonts w:ascii="Roboto" w:hAnsi="Roboto"/>
        </w:rPr>
        <w:t xml:space="preserve"> sprendim</w:t>
      </w:r>
      <w:r w:rsidRPr="00107A20">
        <w:rPr>
          <w:rFonts w:ascii="Roboto" w:hAnsi="Roboto"/>
        </w:rPr>
        <w:t>us</w:t>
      </w:r>
      <w:r w:rsidR="00FD74CC" w:rsidRPr="00107A20">
        <w:rPr>
          <w:rFonts w:ascii="Roboto" w:hAnsi="Roboto"/>
        </w:rPr>
        <w:t xml:space="preserve"> patiki</w:t>
      </w:r>
      <w:r w:rsidRPr="00107A20">
        <w:rPr>
          <w:rFonts w:ascii="Roboto" w:hAnsi="Roboto"/>
        </w:rPr>
        <w:t xml:space="preserve"> </w:t>
      </w:r>
      <w:r w:rsidR="00FD74CC" w:rsidRPr="00107A20">
        <w:rPr>
          <w:rFonts w:ascii="Roboto" w:hAnsi="Roboto"/>
        </w:rPr>
        <w:t>profesional</w:t>
      </w:r>
      <w:r w:rsidR="00BD10EA" w:rsidRPr="00107A20">
        <w:rPr>
          <w:rFonts w:ascii="Roboto" w:hAnsi="Roboto"/>
        </w:rPr>
        <w:t>iam valdytojui</w:t>
      </w:r>
      <w:r w:rsidR="00FD74CC" w:rsidRPr="00107A20">
        <w:rPr>
          <w:rFonts w:ascii="Roboto" w:hAnsi="Roboto"/>
        </w:rPr>
        <w:t>, veikiančiam pagal iš anksto sutartą strategiją ir rizikos lygį</w:t>
      </w:r>
      <w:r w:rsidR="00BD10EA" w:rsidRPr="00107A20">
        <w:rPr>
          <w:rFonts w:ascii="Roboto" w:hAnsi="Roboto"/>
        </w:rPr>
        <w:t xml:space="preserve">. </w:t>
      </w:r>
      <w:r w:rsidR="00F45700" w:rsidRPr="00107A20">
        <w:rPr>
          <w:rFonts w:ascii="Roboto" w:hAnsi="Roboto"/>
        </w:rPr>
        <w:t>T</w:t>
      </w:r>
      <w:r w:rsidR="00BD10EA" w:rsidRPr="00107A20">
        <w:rPr>
          <w:rFonts w:ascii="Roboto" w:hAnsi="Roboto"/>
        </w:rPr>
        <w:t xml:space="preserve">ai </w:t>
      </w:r>
      <w:r w:rsidR="00F45700" w:rsidRPr="00107A20">
        <w:rPr>
          <w:rFonts w:ascii="Roboto" w:hAnsi="Roboto"/>
        </w:rPr>
        <w:t xml:space="preserve">vienas </w:t>
      </w:r>
      <w:r w:rsidR="00BD10EA" w:rsidRPr="00107A20">
        <w:rPr>
          <w:rFonts w:ascii="Roboto" w:hAnsi="Roboto"/>
        </w:rPr>
        <w:t xml:space="preserve">iš </w:t>
      </w:r>
      <w:r w:rsidR="008D0750" w:rsidRPr="00107A20">
        <w:rPr>
          <w:rFonts w:ascii="Roboto" w:hAnsi="Roboto"/>
        </w:rPr>
        <w:t xml:space="preserve">bręstančios </w:t>
      </w:r>
      <w:r w:rsidR="00F45700" w:rsidRPr="00107A20">
        <w:rPr>
          <w:rFonts w:ascii="Roboto" w:hAnsi="Roboto"/>
        </w:rPr>
        <w:t>investavimo aplinkos požymių</w:t>
      </w:r>
      <w:r w:rsidR="00BD10EA" w:rsidRPr="00107A20">
        <w:rPr>
          <w:rFonts w:ascii="Roboto" w:hAnsi="Roboto"/>
        </w:rPr>
        <w:t>.</w:t>
      </w:r>
      <w:r w:rsidR="00F45700" w:rsidRPr="00107A20">
        <w:rPr>
          <w:rFonts w:ascii="Roboto" w:hAnsi="Roboto"/>
        </w:rPr>
        <w:t xml:space="preserve"> </w:t>
      </w:r>
      <w:r w:rsidR="00910E99" w:rsidRPr="00107A20">
        <w:rPr>
          <w:rFonts w:ascii="Roboto" w:hAnsi="Roboto"/>
        </w:rPr>
        <w:t>A</w:t>
      </w:r>
      <w:r w:rsidR="00F45700" w:rsidRPr="00107A20">
        <w:rPr>
          <w:rFonts w:ascii="Roboto" w:hAnsi="Roboto"/>
        </w:rPr>
        <w:t>nkstyvoje stadijoje žmonės svarsto, ar apskritai verta investuoti, o vėliau vis dažniau ieško būdų, kaip tai daryti efektyviau, nuosekliau ir skir</w:t>
      </w:r>
      <w:r w:rsidR="00745DBC" w:rsidRPr="00107A20">
        <w:rPr>
          <w:rFonts w:ascii="Roboto" w:hAnsi="Roboto"/>
        </w:rPr>
        <w:t>iant</w:t>
      </w:r>
      <w:r w:rsidR="00F45700" w:rsidRPr="00107A20">
        <w:rPr>
          <w:rFonts w:ascii="Roboto" w:hAnsi="Roboto"/>
        </w:rPr>
        <w:t xml:space="preserve"> tam mažiau laiko.</w:t>
      </w:r>
      <w:r w:rsidR="00BE696D" w:rsidRPr="00107A20">
        <w:rPr>
          <w:rFonts w:ascii="Roboto" w:hAnsi="Roboto"/>
        </w:rPr>
        <w:t xml:space="preserve"> </w:t>
      </w:r>
      <w:r w:rsidR="002F5A95" w:rsidRPr="00107A20">
        <w:rPr>
          <w:rFonts w:ascii="Roboto" w:hAnsi="Roboto"/>
        </w:rPr>
        <w:t>Š</w:t>
      </w:r>
      <w:r w:rsidR="00FD74CC" w:rsidRPr="00107A20">
        <w:rPr>
          <w:rFonts w:ascii="Roboto" w:hAnsi="Roboto"/>
        </w:rPr>
        <w:t>i tendencija atspindi ne tik augantį investavimo aktyvumą, bet ir didėjantį pasitikėjimą finansų rinkos profesionalais.</w:t>
      </w:r>
    </w:p>
    <w:p w14:paraId="0B4D0D5D" w14:textId="77777777" w:rsidR="00575D11" w:rsidRPr="00107A20" w:rsidRDefault="00575D11" w:rsidP="004631EF">
      <w:pPr>
        <w:jc w:val="both"/>
        <w:rPr>
          <w:rFonts w:ascii="Roboto" w:hAnsi="Roboto"/>
          <w:b/>
          <w:bCs/>
        </w:rPr>
      </w:pPr>
      <w:r w:rsidRPr="00107A20">
        <w:rPr>
          <w:rFonts w:ascii="Roboto" w:hAnsi="Roboto"/>
          <w:b/>
          <w:bCs/>
        </w:rPr>
        <w:t>Kas dešimtas aktyvus investuotojas pasirinko investicinę sąskaitą</w:t>
      </w:r>
    </w:p>
    <w:p w14:paraId="62993A28" w14:textId="0B10446F" w:rsidR="00575D11" w:rsidRPr="00107A20" w:rsidRDefault="00575D11" w:rsidP="00575D11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>Lietuvos banko duomenimis, 2025 m. bent vieną pirkimo ar pardavimo sandorį sudarė apie 250 tūkst. gyventojų. Tuo metu investicinę sąskaitą pirmaisiais jos metais deklaravo kiek daugiau nei 26 tūkst. žmonių – maždaug kas dešimtas aktyvus investuotojas.</w:t>
      </w:r>
    </w:p>
    <w:p w14:paraId="58E47121" w14:textId="03D3BD87" w:rsidR="0030568E" w:rsidRPr="00107A20" w:rsidRDefault="0026111A" w:rsidP="00575D11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 xml:space="preserve">Toks santykis </w:t>
      </w:r>
      <w:r w:rsidR="00786A26" w:rsidRPr="00107A20">
        <w:rPr>
          <w:rFonts w:ascii="Roboto" w:hAnsi="Roboto"/>
        </w:rPr>
        <w:t>nestebina – in</w:t>
      </w:r>
      <w:r w:rsidR="00914176" w:rsidRPr="00107A20">
        <w:rPr>
          <w:rFonts w:ascii="Roboto" w:hAnsi="Roboto"/>
        </w:rPr>
        <w:t xml:space="preserve">vesticinė sąskaita </w:t>
      </w:r>
      <w:r w:rsidR="003A5674" w:rsidRPr="00107A20">
        <w:rPr>
          <w:rFonts w:ascii="Roboto" w:hAnsi="Roboto"/>
        </w:rPr>
        <w:t xml:space="preserve">Lietuvos mokesčių sistemoje </w:t>
      </w:r>
      <w:r w:rsidR="00914176" w:rsidRPr="00107A20">
        <w:rPr>
          <w:rFonts w:ascii="Roboto" w:hAnsi="Roboto"/>
        </w:rPr>
        <w:t>dar yra naujovė</w:t>
      </w:r>
      <w:r w:rsidR="00C227F7" w:rsidRPr="00107A20">
        <w:rPr>
          <w:rFonts w:ascii="Roboto" w:hAnsi="Roboto"/>
        </w:rPr>
        <w:t xml:space="preserve"> </w:t>
      </w:r>
      <w:r w:rsidR="00914176" w:rsidRPr="00107A20">
        <w:rPr>
          <w:rFonts w:ascii="Roboto" w:hAnsi="Roboto"/>
        </w:rPr>
        <w:t>– 202</w:t>
      </w:r>
      <w:r w:rsidR="009A38A3" w:rsidRPr="00107A20">
        <w:rPr>
          <w:rFonts w:ascii="Roboto" w:hAnsi="Roboto"/>
        </w:rPr>
        <w:t>6</w:t>
      </w:r>
      <w:r w:rsidR="00914176" w:rsidRPr="00107A20">
        <w:rPr>
          <w:rFonts w:ascii="Roboto" w:hAnsi="Roboto"/>
        </w:rPr>
        <w:t xml:space="preserve">-ieji </w:t>
      </w:r>
      <w:r w:rsidR="008B6618" w:rsidRPr="00107A20">
        <w:rPr>
          <w:rFonts w:ascii="Roboto" w:hAnsi="Roboto"/>
        </w:rPr>
        <w:t xml:space="preserve">tapo </w:t>
      </w:r>
      <w:r w:rsidR="00914176" w:rsidRPr="00107A20">
        <w:rPr>
          <w:rFonts w:ascii="Roboto" w:hAnsi="Roboto"/>
        </w:rPr>
        <w:t>pirm</w:t>
      </w:r>
      <w:r w:rsidR="0030568E" w:rsidRPr="00107A20">
        <w:rPr>
          <w:rFonts w:ascii="Roboto" w:hAnsi="Roboto"/>
        </w:rPr>
        <w:t>aisiais</w:t>
      </w:r>
      <w:r w:rsidR="00914176" w:rsidRPr="00107A20">
        <w:rPr>
          <w:rFonts w:ascii="Roboto" w:hAnsi="Roboto"/>
        </w:rPr>
        <w:t xml:space="preserve"> metai</w:t>
      </w:r>
      <w:r w:rsidR="0030568E" w:rsidRPr="00107A20">
        <w:rPr>
          <w:rFonts w:ascii="Roboto" w:hAnsi="Roboto"/>
        </w:rPr>
        <w:t>s</w:t>
      </w:r>
      <w:r w:rsidR="00914176" w:rsidRPr="00107A20">
        <w:rPr>
          <w:rFonts w:ascii="Roboto" w:hAnsi="Roboto"/>
        </w:rPr>
        <w:t>, kai gyventojai ją deklaravo</w:t>
      </w:r>
      <w:r w:rsidR="009A38A3" w:rsidRPr="00107A20">
        <w:rPr>
          <w:rFonts w:ascii="Roboto" w:hAnsi="Roboto"/>
        </w:rPr>
        <w:t xml:space="preserve"> už 2025</w:t>
      </w:r>
      <w:r w:rsidR="001B5C7E" w:rsidRPr="00107A20">
        <w:rPr>
          <w:rFonts w:ascii="Roboto" w:hAnsi="Roboto"/>
        </w:rPr>
        <w:t xml:space="preserve"> m.</w:t>
      </w:r>
      <w:r w:rsidR="009A38A3" w:rsidRPr="00107A20">
        <w:rPr>
          <w:rFonts w:ascii="Roboto" w:hAnsi="Roboto"/>
        </w:rPr>
        <w:t xml:space="preserve"> </w:t>
      </w:r>
      <w:r w:rsidR="00832492" w:rsidRPr="00107A20">
        <w:rPr>
          <w:rFonts w:ascii="Roboto" w:hAnsi="Roboto"/>
        </w:rPr>
        <w:t>mokestinį laikotarpį</w:t>
      </w:r>
      <w:r w:rsidR="00914176" w:rsidRPr="00107A20">
        <w:rPr>
          <w:rFonts w:ascii="Roboto" w:hAnsi="Roboto"/>
        </w:rPr>
        <w:t xml:space="preserve">. </w:t>
      </w:r>
    </w:p>
    <w:p w14:paraId="179A9D72" w14:textId="0ACCE6FB" w:rsidR="001B7CAF" w:rsidRPr="00107A20" w:rsidRDefault="004F3D87" w:rsidP="001B7CAF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 xml:space="preserve">Kartu </w:t>
      </w:r>
      <w:r w:rsidR="0030568E" w:rsidRPr="00107A20">
        <w:rPr>
          <w:rFonts w:ascii="Roboto" w:hAnsi="Roboto"/>
        </w:rPr>
        <w:t>buvo įtvirtintas</w:t>
      </w:r>
      <w:r w:rsidRPr="00107A20">
        <w:rPr>
          <w:rFonts w:ascii="Roboto" w:hAnsi="Roboto"/>
        </w:rPr>
        <w:t xml:space="preserve"> ir nauj</w:t>
      </w:r>
      <w:r w:rsidR="0030568E" w:rsidRPr="00107A20">
        <w:rPr>
          <w:rFonts w:ascii="Roboto" w:hAnsi="Roboto"/>
        </w:rPr>
        <w:t>as</w:t>
      </w:r>
      <w:r w:rsidRPr="00107A20">
        <w:rPr>
          <w:rFonts w:ascii="Roboto" w:hAnsi="Roboto"/>
        </w:rPr>
        <w:t xml:space="preserve"> investicijų apmokestinimo princip</w:t>
      </w:r>
      <w:r w:rsidR="0030568E" w:rsidRPr="00107A20">
        <w:rPr>
          <w:rFonts w:ascii="Roboto" w:hAnsi="Roboto"/>
        </w:rPr>
        <w:t>as.</w:t>
      </w:r>
      <w:r w:rsidR="00575D11" w:rsidRPr="00107A20">
        <w:rPr>
          <w:rFonts w:ascii="Roboto" w:hAnsi="Roboto"/>
        </w:rPr>
        <w:t xml:space="preserve"> </w:t>
      </w:r>
      <w:r w:rsidR="0030568E" w:rsidRPr="00107A20">
        <w:rPr>
          <w:rFonts w:ascii="Roboto" w:hAnsi="Roboto"/>
        </w:rPr>
        <w:t>G</w:t>
      </w:r>
      <w:r w:rsidR="00575D11" w:rsidRPr="00107A20">
        <w:rPr>
          <w:rFonts w:ascii="Roboto" w:hAnsi="Roboto"/>
        </w:rPr>
        <w:t>yventojų pajamų mokestis mokamas tik tuomet, kai iš sąskaitos išimama daugiau lėšų, nei į ją</w:t>
      </w:r>
      <w:r w:rsidR="00072494" w:rsidRPr="00107A20">
        <w:rPr>
          <w:rFonts w:ascii="Roboto" w:hAnsi="Roboto"/>
        </w:rPr>
        <w:t xml:space="preserve"> buvo</w:t>
      </w:r>
      <w:r w:rsidR="00575D11" w:rsidRPr="00107A20">
        <w:rPr>
          <w:rFonts w:ascii="Roboto" w:hAnsi="Roboto"/>
        </w:rPr>
        <w:t xml:space="preserve"> įnešta. </w:t>
      </w:r>
      <w:r w:rsidR="001B7CAF" w:rsidRPr="00107A20">
        <w:rPr>
          <w:rFonts w:ascii="Roboto" w:hAnsi="Roboto"/>
        </w:rPr>
        <w:t>Todėl investuotojams tenka įvertinti, kuris mokestinis režimas geriausiai atitinka jų tikslus, investavimo trukmę ir kada gali prireikti sukauptų lėšų.</w:t>
      </w:r>
    </w:p>
    <w:p w14:paraId="49239FAD" w14:textId="24823B5C" w:rsidR="00017BE7" w:rsidRPr="00107A20" w:rsidRDefault="00017BE7" w:rsidP="00017BE7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 xml:space="preserve">Praktikoje pasirinkimas dažnai priklauso nuo portfelio dydžio ir investavimo įpročių. </w:t>
      </w:r>
      <w:r w:rsidR="004A4A0E" w:rsidRPr="00107A20">
        <w:rPr>
          <w:rFonts w:ascii="Roboto" w:hAnsi="Roboto"/>
        </w:rPr>
        <w:t>I</w:t>
      </w:r>
      <w:r w:rsidRPr="00107A20">
        <w:rPr>
          <w:rFonts w:ascii="Roboto" w:hAnsi="Roboto"/>
        </w:rPr>
        <w:t>nvestuotojams, kurių portfelis siekia apie 10–15 tūkst. eurų, o per metus realizuojamas pelnas sudaro kelis šimtus eurų, tradicinė vertybinių popierių sąskaita gali būti patraukli dėl 500 eurų metin</w:t>
      </w:r>
      <w:r w:rsidR="00862BAE" w:rsidRPr="00107A20">
        <w:rPr>
          <w:rFonts w:ascii="Roboto" w:hAnsi="Roboto"/>
        </w:rPr>
        <w:t>ės</w:t>
      </w:r>
      <w:r w:rsidRPr="00107A20">
        <w:rPr>
          <w:rFonts w:ascii="Roboto" w:hAnsi="Roboto"/>
        </w:rPr>
        <w:t xml:space="preserve"> kapitalo prieaugio lengvat</w:t>
      </w:r>
      <w:r w:rsidR="00862BAE" w:rsidRPr="00107A20">
        <w:rPr>
          <w:rFonts w:ascii="Roboto" w:hAnsi="Roboto"/>
        </w:rPr>
        <w:t>os</w:t>
      </w:r>
      <w:r w:rsidRPr="00107A20">
        <w:rPr>
          <w:rFonts w:ascii="Roboto" w:hAnsi="Roboto"/>
        </w:rPr>
        <w:t xml:space="preserve">. Tokiu atveju dalis ar net visas uždirbtas pelnas gali likti neapmokestintas. </w:t>
      </w:r>
      <w:r w:rsidR="000A5F29" w:rsidRPr="00107A20">
        <w:rPr>
          <w:rFonts w:ascii="Roboto" w:hAnsi="Roboto"/>
        </w:rPr>
        <w:t>I</w:t>
      </w:r>
      <w:r w:rsidRPr="00107A20">
        <w:rPr>
          <w:rFonts w:ascii="Roboto" w:hAnsi="Roboto"/>
        </w:rPr>
        <w:t xml:space="preserve">nvesticinės sąskaitos privalumai labiau atsiskleidžia valdant 30 tūkst. eurų ar didesnius portfelius, </w:t>
      </w:r>
      <w:r w:rsidR="000A5F29" w:rsidRPr="00107A20">
        <w:rPr>
          <w:rFonts w:ascii="Roboto" w:hAnsi="Roboto"/>
        </w:rPr>
        <w:t>reguliariai investuojant ir</w:t>
      </w:r>
      <w:r w:rsidRPr="00107A20">
        <w:rPr>
          <w:rFonts w:ascii="Roboto" w:hAnsi="Roboto"/>
        </w:rPr>
        <w:t xml:space="preserve"> </w:t>
      </w:r>
      <w:r w:rsidR="000A5F29" w:rsidRPr="00107A20">
        <w:rPr>
          <w:rFonts w:ascii="Roboto" w:hAnsi="Roboto"/>
        </w:rPr>
        <w:t>neišsiimant</w:t>
      </w:r>
      <w:r w:rsidRPr="00107A20">
        <w:rPr>
          <w:rFonts w:ascii="Roboto" w:hAnsi="Roboto"/>
        </w:rPr>
        <w:t xml:space="preserve"> uždirbt</w:t>
      </w:r>
      <w:r w:rsidR="000A5F29" w:rsidRPr="00107A20">
        <w:rPr>
          <w:rFonts w:ascii="Roboto" w:hAnsi="Roboto"/>
        </w:rPr>
        <w:t>o</w:t>
      </w:r>
      <w:r w:rsidRPr="00107A20">
        <w:rPr>
          <w:rFonts w:ascii="Roboto" w:hAnsi="Roboto"/>
        </w:rPr>
        <w:t xml:space="preserve"> peln</w:t>
      </w:r>
      <w:r w:rsidR="000A5F29" w:rsidRPr="00107A20">
        <w:rPr>
          <w:rFonts w:ascii="Roboto" w:hAnsi="Roboto"/>
        </w:rPr>
        <w:t>o</w:t>
      </w:r>
      <w:r w:rsidRPr="00107A20">
        <w:rPr>
          <w:rFonts w:ascii="Roboto" w:hAnsi="Roboto"/>
        </w:rPr>
        <w:t xml:space="preserve">. Tai leidžia atidėti mokesčių mokėjimą </w:t>
      </w:r>
      <w:r w:rsidR="000A5F29" w:rsidRPr="00107A20">
        <w:rPr>
          <w:rFonts w:ascii="Roboto" w:hAnsi="Roboto"/>
        </w:rPr>
        <w:t>ir</w:t>
      </w:r>
      <w:r w:rsidRPr="00107A20">
        <w:rPr>
          <w:rFonts w:ascii="Roboto" w:hAnsi="Roboto"/>
        </w:rPr>
        <w:t xml:space="preserve"> didesn</w:t>
      </w:r>
      <w:r w:rsidR="000A5F29" w:rsidRPr="00107A20">
        <w:rPr>
          <w:rFonts w:ascii="Roboto" w:hAnsi="Roboto"/>
        </w:rPr>
        <w:t>ę</w:t>
      </w:r>
      <w:r w:rsidRPr="00107A20">
        <w:rPr>
          <w:rFonts w:ascii="Roboto" w:hAnsi="Roboto"/>
        </w:rPr>
        <w:t xml:space="preserve"> pelno dal</w:t>
      </w:r>
      <w:r w:rsidR="000A5F29" w:rsidRPr="00107A20">
        <w:rPr>
          <w:rFonts w:ascii="Roboto" w:hAnsi="Roboto"/>
        </w:rPr>
        <w:t>į reinvestuoti.</w:t>
      </w:r>
    </w:p>
    <w:p w14:paraId="36683533" w14:textId="788F8989" w:rsidR="0049634F" w:rsidRPr="00107A20" w:rsidRDefault="0049634F" w:rsidP="0049634F">
      <w:pPr>
        <w:jc w:val="both"/>
        <w:rPr>
          <w:rFonts w:ascii="Roboto" w:hAnsi="Roboto"/>
          <w:b/>
          <w:bCs/>
        </w:rPr>
      </w:pPr>
      <w:r w:rsidRPr="00107A20">
        <w:rPr>
          <w:rFonts w:ascii="Roboto" w:hAnsi="Roboto"/>
          <w:b/>
          <w:bCs/>
        </w:rPr>
        <w:t>Taupyti dar nereiškia investuoti: ką parodė II pensijų pakopos lėšų atsiėmimas</w:t>
      </w:r>
    </w:p>
    <w:p w14:paraId="5DC6C899" w14:textId="6B08A60A" w:rsidR="00F06889" w:rsidRPr="00107A20" w:rsidRDefault="00F06889" w:rsidP="00F06889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>Pagal Lietuvos banko duomenis, 2026 m. balandį net 72 proc. iš II pakopos pensijų fondų atsiimtų lėšų liko gyventojų sąskaitose bankuose ir kredito unijose.</w:t>
      </w:r>
    </w:p>
    <w:p w14:paraId="22CB4CC9" w14:textId="55FA1AE9" w:rsidR="00F06889" w:rsidRPr="00107A20" w:rsidRDefault="00F06889" w:rsidP="00F06889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 xml:space="preserve">Tai rodo, kad daliai gyventojų sprendimas pasitraukti iš kaupimo sistemos </w:t>
      </w:r>
      <w:r w:rsidR="00734585" w:rsidRPr="00107A20">
        <w:rPr>
          <w:rFonts w:ascii="Roboto" w:hAnsi="Roboto"/>
        </w:rPr>
        <w:t xml:space="preserve">nebūtinai </w:t>
      </w:r>
      <w:r w:rsidRPr="00107A20">
        <w:rPr>
          <w:rFonts w:ascii="Roboto" w:hAnsi="Roboto"/>
        </w:rPr>
        <w:t>reiškia sprendim</w:t>
      </w:r>
      <w:r w:rsidR="00734585" w:rsidRPr="00107A20">
        <w:rPr>
          <w:rFonts w:ascii="Roboto" w:hAnsi="Roboto"/>
        </w:rPr>
        <w:t>ą šias lėšas</w:t>
      </w:r>
      <w:r w:rsidRPr="00107A20">
        <w:rPr>
          <w:rFonts w:ascii="Roboto" w:hAnsi="Roboto"/>
        </w:rPr>
        <w:t xml:space="preserve"> investuoti</w:t>
      </w:r>
      <w:r w:rsidR="006D4264" w:rsidRPr="00107A20">
        <w:rPr>
          <w:rFonts w:ascii="Roboto" w:hAnsi="Roboto"/>
        </w:rPr>
        <w:t xml:space="preserve"> </w:t>
      </w:r>
      <w:r w:rsidR="00734585" w:rsidRPr="00107A20">
        <w:rPr>
          <w:rFonts w:ascii="Roboto" w:hAnsi="Roboto"/>
        </w:rPr>
        <w:t>ar išleisti.</w:t>
      </w:r>
      <w:r w:rsidRPr="00107A20">
        <w:rPr>
          <w:rFonts w:ascii="Roboto" w:hAnsi="Roboto"/>
        </w:rPr>
        <w:t xml:space="preserve"> </w:t>
      </w:r>
      <w:r w:rsidR="00734585" w:rsidRPr="00107A20">
        <w:rPr>
          <w:rFonts w:ascii="Roboto" w:hAnsi="Roboto"/>
        </w:rPr>
        <w:t>Didelė</w:t>
      </w:r>
      <w:r w:rsidRPr="00107A20">
        <w:rPr>
          <w:rFonts w:ascii="Roboto" w:hAnsi="Roboto"/>
        </w:rPr>
        <w:t xml:space="preserve"> dalis kapitalo </w:t>
      </w:r>
      <w:r w:rsidR="00734585" w:rsidRPr="00107A20">
        <w:rPr>
          <w:rFonts w:ascii="Roboto" w:hAnsi="Roboto"/>
        </w:rPr>
        <w:t>kol kas lieka</w:t>
      </w:r>
      <w:r w:rsidRPr="00107A20">
        <w:rPr>
          <w:rFonts w:ascii="Roboto" w:hAnsi="Roboto"/>
        </w:rPr>
        <w:t xml:space="preserve"> laukimo režime</w:t>
      </w:r>
      <w:r w:rsidR="00734585" w:rsidRPr="00107A20">
        <w:rPr>
          <w:rFonts w:ascii="Roboto" w:hAnsi="Roboto"/>
        </w:rPr>
        <w:t>.</w:t>
      </w:r>
    </w:p>
    <w:p w14:paraId="5BB1A2C7" w14:textId="63DD3E82" w:rsidR="0049634F" w:rsidRPr="00107A20" w:rsidRDefault="00F06889" w:rsidP="00F06889">
      <w:pPr>
        <w:jc w:val="both"/>
        <w:rPr>
          <w:rFonts w:ascii="Roboto" w:hAnsi="Roboto"/>
        </w:rPr>
      </w:pPr>
      <w:r w:rsidRPr="00107A20">
        <w:rPr>
          <w:rFonts w:ascii="Roboto" w:hAnsi="Roboto"/>
        </w:rPr>
        <w:t xml:space="preserve">Jei bent dalis šių </w:t>
      </w:r>
      <w:r w:rsidR="006E3C0F" w:rsidRPr="00107A20">
        <w:rPr>
          <w:rFonts w:ascii="Roboto" w:hAnsi="Roboto"/>
        </w:rPr>
        <w:t>santaupų</w:t>
      </w:r>
      <w:r w:rsidRPr="00107A20">
        <w:rPr>
          <w:rFonts w:ascii="Roboto" w:hAnsi="Roboto"/>
        </w:rPr>
        <w:t xml:space="preserve"> bus nukreipta į investicijas, </w:t>
      </w:r>
      <w:r w:rsidR="00142819" w:rsidRPr="00107A20">
        <w:rPr>
          <w:rFonts w:ascii="Roboto" w:hAnsi="Roboto"/>
        </w:rPr>
        <w:t xml:space="preserve">augs ne tik jų </w:t>
      </w:r>
      <w:r w:rsidR="003F43B5" w:rsidRPr="00107A20">
        <w:rPr>
          <w:rFonts w:ascii="Roboto" w:hAnsi="Roboto"/>
        </w:rPr>
        <w:t>apimt</w:t>
      </w:r>
      <w:r w:rsidR="00142819" w:rsidRPr="00107A20">
        <w:rPr>
          <w:rFonts w:ascii="Roboto" w:hAnsi="Roboto"/>
        </w:rPr>
        <w:t>is</w:t>
      </w:r>
      <w:r w:rsidRPr="00107A20">
        <w:rPr>
          <w:rFonts w:ascii="Roboto" w:hAnsi="Roboto"/>
        </w:rPr>
        <w:t>, bet ir investuojančių gyventojų rat</w:t>
      </w:r>
      <w:r w:rsidR="00142819" w:rsidRPr="00107A20">
        <w:rPr>
          <w:rFonts w:ascii="Roboto" w:hAnsi="Roboto"/>
        </w:rPr>
        <w:t>as</w:t>
      </w:r>
      <w:r w:rsidRPr="00107A20">
        <w:rPr>
          <w:rFonts w:ascii="Roboto" w:hAnsi="Roboto"/>
        </w:rPr>
        <w:t xml:space="preserve">. </w:t>
      </w:r>
      <w:r w:rsidR="009328F3" w:rsidRPr="00107A20">
        <w:rPr>
          <w:rFonts w:ascii="Roboto" w:hAnsi="Roboto"/>
        </w:rPr>
        <w:t xml:space="preserve">Būtent todėl </w:t>
      </w:r>
      <w:r w:rsidR="004952E5" w:rsidRPr="00107A20">
        <w:rPr>
          <w:rFonts w:ascii="Roboto" w:hAnsi="Roboto"/>
        </w:rPr>
        <w:t>2026-ieji</w:t>
      </w:r>
      <w:r w:rsidR="009328F3" w:rsidRPr="00107A20">
        <w:rPr>
          <w:rFonts w:ascii="Roboto" w:hAnsi="Roboto"/>
        </w:rPr>
        <w:t xml:space="preserve"> parodys, kiek šios lėšos prisidės prie tolesnio </w:t>
      </w:r>
      <w:r w:rsidR="00D71E4B" w:rsidRPr="00107A20">
        <w:rPr>
          <w:rFonts w:ascii="Roboto" w:hAnsi="Roboto"/>
        </w:rPr>
        <w:t>kapitalo</w:t>
      </w:r>
      <w:r w:rsidR="009328F3" w:rsidRPr="00107A20">
        <w:rPr>
          <w:rFonts w:ascii="Roboto" w:hAnsi="Roboto"/>
        </w:rPr>
        <w:t xml:space="preserve"> rinkos augimo.</w:t>
      </w:r>
    </w:p>
    <w:p w14:paraId="1430FFD7" w14:textId="0CD918D0" w:rsidR="00462865" w:rsidRPr="00107A20" w:rsidRDefault="00462865" w:rsidP="00462865">
      <w:pPr>
        <w:jc w:val="both"/>
        <w:rPr>
          <w:rFonts w:ascii="Roboto" w:hAnsi="Roboto"/>
          <w:i/>
          <w:iCs/>
        </w:rPr>
      </w:pPr>
      <w:r w:rsidRPr="00107A20">
        <w:rPr>
          <w:rFonts w:ascii="Roboto" w:hAnsi="Roboto"/>
          <w:i/>
          <w:iCs/>
        </w:rPr>
        <w:t>Primename, kad investavimas yra susijęs su rizika ir gali atnešti ne tik pelną, bet ir finansinių nuostolių.</w:t>
      </w:r>
      <w:r w:rsidR="005110A9" w:rsidRPr="00107A20">
        <w:rPr>
          <w:rFonts w:ascii="Roboto" w:hAnsi="Roboto"/>
          <w:i/>
          <w:iCs/>
        </w:rPr>
        <w:t xml:space="preserve"> „Citadele“ bankas</w:t>
      </w:r>
      <w:r w:rsidRPr="00107A20">
        <w:rPr>
          <w:rFonts w:ascii="Roboto" w:hAnsi="Roboto"/>
          <w:i/>
          <w:iCs/>
        </w:rPr>
        <w:t xml:space="preserve"> neteikia</w:t>
      </w:r>
      <w:r w:rsidR="007314A9" w:rsidRPr="00107A20">
        <w:rPr>
          <w:rFonts w:ascii="Roboto" w:hAnsi="Roboto"/>
          <w:i/>
          <w:iCs/>
        </w:rPr>
        <w:t xml:space="preserve"> </w:t>
      </w:r>
      <w:r w:rsidRPr="00107A20">
        <w:rPr>
          <w:rFonts w:ascii="Roboto" w:hAnsi="Roboto"/>
          <w:i/>
          <w:iCs/>
        </w:rPr>
        <w:t>investicinio portfelio, fondų ir turto valdymo paslaugų,</w:t>
      </w:r>
      <w:r w:rsidR="00C82138" w:rsidRPr="00107A20">
        <w:rPr>
          <w:rFonts w:ascii="Roboto" w:hAnsi="Roboto"/>
          <w:i/>
          <w:iCs/>
        </w:rPr>
        <w:t xml:space="preserve"> </w:t>
      </w:r>
      <w:r w:rsidRPr="00107A20">
        <w:rPr>
          <w:rFonts w:ascii="Roboto" w:hAnsi="Roboto"/>
          <w:i/>
          <w:iCs/>
        </w:rPr>
        <w:t>individualių konsultacijų dėl investicijų į finansines</w:t>
      </w:r>
      <w:r w:rsidR="00C82138" w:rsidRPr="00107A20">
        <w:rPr>
          <w:rFonts w:ascii="Roboto" w:hAnsi="Roboto"/>
          <w:i/>
          <w:iCs/>
        </w:rPr>
        <w:t xml:space="preserve"> </w:t>
      </w:r>
      <w:r w:rsidRPr="00107A20">
        <w:rPr>
          <w:rFonts w:ascii="Roboto" w:hAnsi="Roboto"/>
          <w:i/>
          <w:iCs/>
        </w:rPr>
        <w:t>priemones ir rekomendacijų dėl kapitalo rinkų.​</w:t>
      </w:r>
    </w:p>
    <w:p w14:paraId="1A72BB03" w14:textId="4F1F7BEA" w:rsidR="00462865" w:rsidRPr="00107A20" w:rsidRDefault="00462865" w:rsidP="00462865">
      <w:pPr>
        <w:jc w:val="both"/>
        <w:rPr>
          <w:rFonts w:ascii="Roboto" w:hAnsi="Roboto"/>
          <w:i/>
          <w:iCs/>
        </w:rPr>
      </w:pPr>
      <w:r w:rsidRPr="00107A20">
        <w:rPr>
          <w:rFonts w:ascii="Roboto" w:hAnsi="Roboto"/>
          <w:i/>
          <w:iCs/>
        </w:rPr>
        <w:t>Šis straipsnis yra informacinė medžiaga, kuri negali būti traktuojama kaip rekomendacija, nurodymas ar kvietimas pirkti ar parduoti</w:t>
      </w:r>
      <w:r w:rsidR="00C82138" w:rsidRPr="00107A20">
        <w:rPr>
          <w:rFonts w:ascii="Roboto" w:hAnsi="Roboto"/>
          <w:i/>
          <w:iCs/>
        </w:rPr>
        <w:t xml:space="preserve"> </w:t>
      </w:r>
      <w:r w:rsidRPr="00107A20">
        <w:rPr>
          <w:rFonts w:ascii="Roboto" w:hAnsi="Roboto"/>
          <w:i/>
          <w:iCs/>
        </w:rPr>
        <w:t>konkrečias finansines priemones.​</w:t>
      </w:r>
    </w:p>
    <w:p w14:paraId="2BE27C01" w14:textId="79A1C404" w:rsidR="00593435" w:rsidRPr="00107A20" w:rsidRDefault="00593435" w:rsidP="00F06889">
      <w:pPr>
        <w:jc w:val="both"/>
        <w:rPr>
          <w:rFonts w:ascii="Roboto" w:hAnsi="Roboto"/>
        </w:rPr>
      </w:pPr>
      <w:r w:rsidRPr="00107A20">
        <w:rPr>
          <w:rFonts w:ascii="Arial" w:hAnsi="Arial" w:cs="Arial"/>
          <w:i/>
          <w:iCs/>
          <w:color w:val="000000"/>
        </w:rPr>
        <w:lastRenderedPageBreak/>
        <w:t>Komentaro autorė – „Citadele“ banko valdybos pirmininkė, generalinė direktorė</w:t>
      </w:r>
      <w:r w:rsidRPr="00107A20">
        <w:rPr>
          <w:rFonts w:ascii="Arial" w:hAnsi="Arial" w:cs="Arial"/>
          <w:color w:val="000000"/>
        </w:rPr>
        <w:t> </w:t>
      </w:r>
      <w:r w:rsidRPr="00107A20">
        <w:rPr>
          <w:rStyle w:val="outlook-search-highlight"/>
          <w:rFonts w:ascii="Arial" w:hAnsi="Arial" w:cs="Arial"/>
          <w:i/>
          <w:iCs/>
          <w:color w:val="000000"/>
        </w:rPr>
        <w:t xml:space="preserve">Rūta </w:t>
      </w:r>
      <w:proofErr w:type="spellStart"/>
      <w:r w:rsidRPr="00107A20">
        <w:rPr>
          <w:rFonts w:ascii="Arial" w:hAnsi="Arial" w:cs="Arial"/>
          <w:i/>
          <w:iCs/>
          <w:color w:val="000000"/>
        </w:rPr>
        <w:t>Ežerskienė</w:t>
      </w:r>
      <w:proofErr w:type="spellEnd"/>
      <w:r w:rsidRPr="00107A20">
        <w:rPr>
          <w:rFonts w:ascii="Arial" w:hAnsi="Arial" w:cs="Arial"/>
          <w:i/>
          <w:iCs/>
          <w:color w:val="000000"/>
        </w:rPr>
        <w:t>.</w:t>
      </w:r>
    </w:p>
    <w:sectPr w:rsidR="00593435" w:rsidRPr="00107A20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447F40E" w14:textId="77777777" w:rsidR="00E733B3" w:rsidRPr="00360FD7" w:rsidRDefault="00E733B3" w:rsidP="00BE1E30">
      <w:pPr>
        <w:spacing w:after="0" w:line="240" w:lineRule="auto"/>
      </w:pPr>
      <w:r w:rsidRPr="00360FD7">
        <w:separator/>
      </w:r>
    </w:p>
  </w:endnote>
  <w:endnote w:type="continuationSeparator" w:id="0">
    <w:p w14:paraId="21F2D3D4" w14:textId="77777777" w:rsidR="00E733B3" w:rsidRPr="00360FD7" w:rsidRDefault="00E733B3" w:rsidP="00BE1E30">
      <w:pPr>
        <w:spacing w:after="0" w:line="240" w:lineRule="auto"/>
      </w:pPr>
      <w:r w:rsidRPr="00360FD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CE03DED" w14:textId="77777777" w:rsidR="00E733B3" w:rsidRPr="00360FD7" w:rsidRDefault="00E733B3" w:rsidP="00BE1E30">
      <w:pPr>
        <w:spacing w:after="0" w:line="240" w:lineRule="auto"/>
      </w:pPr>
      <w:r w:rsidRPr="00360FD7">
        <w:separator/>
      </w:r>
    </w:p>
  </w:footnote>
  <w:footnote w:type="continuationSeparator" w:id="0">
    <w:p w14:paraId="50AA5069" w14:textId="77777777" w:rsidR="00E733B3" w:rsidRPr="00360FD7" w:rsidRDefault="00E733B3" w:rsidP="00BE1E30">
      <w:pPr>
        <w:spacing w:after="0" w:line="240" w:lineRule="auto"/>
      </w:pPr>
      <w:r w:rsidRPr="00360FD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1748A37" w14:textId="2833D211" w:rsidR="00126DE2" w:rsidRDefault="00126DE2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hidden="0" allowOverlap="1" wp14:anchorId="670EAAEB" wp14:editId="6454AD3B">
          <wp:simplePos x="0" y="0"/>
          <wp:positionH relativeFrom="margin">
            <wp:posOffset>5068110</wp:posOffset>
          </wp:positionH>
          <wp:positionV relativeFrom="paragraph">
            <wp:posOffset>-253392</wp:posOffset>
          </wp:positionV>
          <wp:extent cx="1301750" cy="680720"/>
          <wp:effectExtent l="0" t="0" r="0" b="5080"/>
          <wp:wrapSquare wrapText="bothSides" distT="0" distB="0" distL="114300" distR="114300"/>
          <wp:docPr id="4" name="Picture 4" descr="A red sign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red sign with white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1750" cy="680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FD7"/>
    <w:rsid w:val="00006237"/>
    <w:rsid w:val="00017BE7"/>
    <w:rsid w:val="000340BA"/>
    <w:rsid w:val="00043C3A"/>
    <w:rsid w:val="00060D51"/>
    <w:rsid w:val="00072494"/>
    <w:rsid w:val="00080835"/>
    <w:rsid w:val="00081527"/>
    <w:rsid w:val="00083B05"/>
    <w:rsid w:val="00094104"/>
    <w:rsid w:val="000A5F29"/>
    <w:rsid w:val="000B1B15"/>
    <w:rsid w:val="000C1C96"/>
    <w:rsid w:val="000D24E7"/>
    <w:rsid w:val="000E2F8A"/>
    <w:rsid w:val="00107A20"/>
    <w:rsid w:val="00120800"/>
    <w:rsid w:val="001214C0"/>
    <w:rsid w:val="00122BAB"/>
    <w:rsid w:val="00126DE2"/>
    <w:rsid w:val="001342D6"/>
    <w:rsid w:val="00137E11"/>
    <w:rsid w:val="00140C38"/>
    <w:rsid w:val="00141872"/>
    <w:rsid w:val="00142819"/>
    <w:rsid w:val="001653E7"/>
    <w:rsid w:val="001655AB"/>
    <w:rsid w:val="001741B7"/>
    <w:rsid w:val="001807AC"/>
    <w:rsid w:val="001A374E"/>
    <w:rsid w:val="001B44D2"/>
    <w:rsid w:val="001B5C7E"/>
    <w:rsid w:val="001B7A2E"/>
    <w:rsid w:val="001B7CAF"/>
    <w:rsid w:val="001C17C9"/>
    <w:rsid w:val="001D5FE1"/>
    <w:rsid w:val="001E505C"/>
    <w:rsid w:val="001F10D8"/>
    <w:rsid w:val="00225378"/>
    <w:rsid w:val="00225FA4"/>
    <w:rsid w:val="00230E5B"/>
    <w:rsid w:val="0026111A"/>
    <w:rsid w:val="00284906"/>
    <w:rsid w:val="002B091E"/>
    <w:rsid w:val="002C7286"/>
    <w:rsid w:val="002F5A95"/>
    <w:rsid w:val="0030432B"/>
    <w:rsid w:val="0030568E"/>
    <w:rsid w:val="00334FFA"/>
    <w:rsid w:val="00335ADF"/>
    <w:rsid w:val="00346C43"/>
    <w:rsid w:val="00352D37"/>
    <w:rsid w:val="00360FD7"/>
    <w:rsid w:val="00374C0C"/>
    <w:rsid w:val="00391696"/>
    <w:rsid w:val="0039179B"/>
    <w:rsid w:val="003A5674"/>
    <w:rsid w:val="003A7235"/>
    <w:rsid w:val="003B00B2"/>
    <w:rsid w:val="003C030C"/>
    <w:rsid w:val="003D7EF0"/>
    <w:rsid w:val="003E4FFC"/>
    <w:rsid w:val="003F07CA"/>
    <w:rsid w:val="003F43B5"/>
    <w:rsid w:val="003F6829"/>
    <w:rsid w:val="0040591B"/>
    <w:rsid w:val="00462865"/>
    <w:rsid w:val="004631EF"/>
    <w:rsid w:val="004644AE"/>
    <w:rsid w:val="00487B22"/>
    <w:rsid w:val="00492815"/>
    <w:rsid w:val="004952E5"/>
    <w:rsid w:val="00495C2B"/>
    <w:rsid w:val="0049634F"/>
    <w:rsid w:val="004A4A0E"/>
    <w:rsid w:val="004C1E93"/>
    <w:rsid w:val="004D4E26"/>
    <w:rsid w:val="004D61CE"/>
    <w:rsid w:val="004E0025"/>
    <w:rsid w:val="004E4552"/>
    <w:rsid w:val="004F3D87"/>
    <w:rsid w:val="004F5AD0"/>
    <w:rsid w:val="005072B4"/>
    <w:rsid w:val="005110A9"/>
    <w:rsid w:val="005676FB"/>
    <w:rsid w:val="00575D11"/>
    <w:rsid w:val="00582516"/>
    <w:rsid w:val="00593435"/>
    <w:rsid w:val="005B0153"/>
    <w:rsid w:val="005B7E61"/>
    <w:rsid w:val="005C0171"/>
    <w:rsid w:val="005D73C8"/>
    <w:rsid w:val="005E08E8"/>
    <w:rsid w:val="00603C7C"/>
    <w:rsid w:val="006157F2"/>
    <w:rsid w:val="00616CD4"/>
    <w:rsid w:val="00660AD8"/>
    <w:rsid w:val="006674F2"/>
    <w:rsid w:val="00681B11"/>
    <w:rsid w:val="0069150C"/>
    <w:rsid w:val="006A0CA1"/>
    <w:rsid w:val="006A64D9"/>
    <w:rsid w:val="006C3597"/>
    <w:rsid w:val="006D4264"/>
    <w:rsid w:val="006E33C2"/>
    <w:rsid w:val="006E3C0F"/>
    <w:rsid w:val="006F2289"/>
    <w:rsid w:val="00704A79"/>
    <w:rsid w:val="007077F0"/>
    <w:rsid w:val="00710E50"/>
    <w:rsid w:val="00714811"/>
    <w:rsid w:val="007314A5"/>
    <w:rsid w:val="007314A9"/>
    <w:rsid w:val="00734585"/>
    <w:rsid w:val="00745DBC"/>
    <w:rsid w:val="007566AE"/>
    <w:rsid w:val="007629EF"/>
    <w:rsid w:val="007775C5"/>
    <w:rsid w:val="00786A26"/>
    <w:rsid w:val="0079473C"/>
    <w:rsid w:val="007E5EF2"/>
    <w:rsid w:val="007F2791"/>
    <w:rsid w:val="007F33C6"/>
    <w:rsid w:val="008264B8"/>
    <w:rsid w:val="00831F4E"/>
    <w:rsid w:val="00832492"/>
    <w:rsid w:val="008411F0"/>
    <w:rsid w:val="00851B2C"/>
    <w:rsid w:val="00862BAE"/>
    <w:rsid w:val="0086465F"/>
    <w:rsid w:val="008667F8"/>
    <w:rsid w:val="00873C8E"/>
    <w:rsid w:val="0088003B"/>
    <w:rsid w:val="00894B7A"/>
    <w:rsid w:val="00896F41"/>
    <w:rsid w:val="008A1E7E"/>
    <w:rsid w:val="008A74A1"/>
    <w:rsid w:val="008B6422"/>
    <w:rsid w:val="008B6618"/>
    <w:rsid w:val="008D0750"/>
    <w:rsid w:val="008D79A2"/>
    <w:rsid w:val="008F643C"/>
    <w:rsid w:val="00910E99"/>
    <w:rsid w:val="00914176"/>
    <w:rsid w:val="009328F3"/>
    <w:rsid w:val="00946501"/>
    <w:rsid w:val="009667E6"/>
    <w:rsid w:val="00974902"/>
    <w:rsid w:val="0098075F"/>
    <w:rsid w:val="00997AC3"/>
    <w:rsid w:val="009A38A3"/>
    <w:rsid w:val="009A7BF7"/>
    <w:rsid w:val="009B1AE1"/>
    <w:rsid w:val="009B3441"/>
    <w:rsid w:val="009E1B19"/>
    <w:rsid w:val="009E1D8C"/>
    <w:rsid w:val="009F611E"/>
    <w:rsid w:val="00A01426"/>
    <w:rsid w:val="00A22070"/>
    <w:rsid w:val="00A2454F"/>
    <w:rsid w:val="00A32919"/>
    <w:rsid w:val="00A5023A"/>
    <w:rsid w:val="00A51FA0"/>
    <w:rsid w:val="00A62225"/>
    <w:rsid w:val="00A6225D"/>
    <w:rsid w:val="00A71C19"/>
    <w:rsid w:val="00A8246B"/>
    <w:rsid w:val="00A853C5"/>
    <w:rsid w:val="00A9277A"/>
    <w:rsid w:val="00AA2416"/>
    <w:rsid w:val="00AA5698"/>
    <w:rsid w:val="00AC2A92"/>
    <w:rsid w:val="00AC3F04"/>
    <w:rsid w:val="00AD5F0C"/>
    <w:rsid w:val="00AE0382"/>
    <w:rsid w:val="00AE104F"/>
    <w:rsid w:val="00B13AE8"/>
    <w:rsid w:val="00B15EF7"/>
    <w:rsid w:val="00B33309"/>
    <w:rsid w:val="00B36530"/>
    <w:rsid w:val="00B41721"/>
    <w:rsid w:val="00B50297"/>
    <w:rsid w:val="00B67A97"/>
    <w:rsid w:val="00B75110"/>
    <w:rsid w:val="00BA09AC"/>
    <w:rsid w:val="00BA7059"/>
    <w:rsid w:val="00BB0276"/>
    <w:rsid w:val="00BC1BC5"/>
    <w:rsid w:val="00BC67AA"/>
    <w:rsid w:val="00BD10EA"/>
    <w:rsid w:val="00BE1719"/>
    <w:rsid w:val="00BE1E30"/>
    <w:rsid w:val="00BE696D"/>
    <w:rsid w:val="00C009AE"/>
    <w:rsid w:val="00C0134A"/>
    <w:rsid w:val="00C15E56"/>
    <w:rsid w:val="00C227F7"/>
    <w:rsid w:val="00C27E45"/>
    <w:rsid w:val="00C37993"/>
    <w:rsid w:val="00C456BA"/>
    <w:rsid w:val="00C6034B"/>
    <w:rsid w:val="00C65EB8"/>
    <w:rsid w:val="00C82138"/>
    <w:rsid w:val="00CA55E8"/>
    <w:rsid w:val="00CB1845"/>
    <w:rsid w:val="00CB53E1"/>
    <w:rsid w:val="00CC40EF"/>
    <w:rsid w:val="00CD4B66"/>
    <w:rsid w:val="00CD50F9"/>
    <w:rsid w:val="00D004C6"/>
    <w:rsid w:val="00D00BC6"/>
    <w:rsid w:val="00D035CF"/>
    <w:rsid w:val="00D2484B"/>
    <w:rsid w:val="00D24A11"/>
    <w:rsid w:val="00D2567A"/>
    <w:rsid w:val="00D5085E"/>
    <w:rsid w:val="00D53701"/>
    <w:rsid w:val="00D65595"/>
    <w:rsid w:val="00D71E4B"/>
    <w:rsid w:val="00D928D3"/>
    <w:rsid w:val="00DB27C3"/>
    <w:rsid w:val="00DB4228"/>
    <w:rsid w:val="00DD76A8"/>
    <w:rsid w:val="00DD7805"/>
    <w:rsid w:val="00DE1C3A"/>
    <w:rsid w:val="00DF2DE3"/>
    <w:rsid w:val="00E1445C"/>
    <w:rsid w:val="00E274BA"/>
    <w:rsid w:val="00E32622"/>
    <w:rsid w:val="00E342EF"/>
    <w:rsid w:val="00E42441"/>
    <w:rsid w:val="00E55002"/>
    <w:rsid w:val="00E609D8"/>
    <w:rsid w:val="00E66FA3"/>
    <w:rsid w:val="00E733B3"/>
    <w:rsid w:val="00E87E0D"/>
    <w:rsid w:val="00E95AAE"/>
    <w:rsid w:val="00EB3016"/>
    <w:rsid w:val="00ED18EE"/>
    <w:rsid w:val="00EE1D57"/>
    <w:rsid w:val="00EE4903"/>
    <w:rsid w:val="00F06889"/>
    <w:rsid w:val="00F23C78"/>
    <w:rsid w:val="00F25D79"/>
    <w:rsid w:val="00F3605E"/>
    <w:rsid w:val="00F41333"/>
    <w:rsid w:val="00F45700"/>
    <w:rsid w:val="00F57822"/>
    <w:rsid w:val="00F8430F"/>
    <w:rsid w:val="00F848E4"/>
    <w:rsid w:val="00F859DF"/>
    <w:rsid w:val="00F955B4"/>
    <w:rsid w:val="00FB1ACA"/>
    <w:rsid w:val="00FD1139"/>
    <w:rsid w:val="00FD17C6"/>
    <w:rsid w:val="00FD1CC1"/>
    <w:rsid w:val="00FD74CC"/>
    <w:rsid w:val="00FE260F"/>
    <w:rsid w:val="10029B99"/>
    <w:rsid w:val="4BC1D22A"/>
    <w:rsid w:val="4D28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5E8CDD0"/>
  <w15:chartTrackingRefBased/>
  <w15:docId w15:val="{2AEEF5AE-6268-42C0-8F0F-810030E2C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67A"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0F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0F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0F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0F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0F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0F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0F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0F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0F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0F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0F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0F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0F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0F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0F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0F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0F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0F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0F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0F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F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0F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0F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0F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0F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0F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F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0F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0FD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631E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31E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C17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7C9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1C17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7C9"/>
    <w:rPr>
      <w:lang w:val="lt-LT"/>
    </w:rPr>
  </w:style>
  <w:style w:type="character" w:customStyle="1" w:styleId="outlook-search-highlight">
    <w:name w:val="outlook-search-highlight"/>
    <w:basedOn w:val="DefaultParagraphFont"/>
    <w:rsid w:val="00593435"/>
  </w:style>
  <w:style w:type="paragraph" w:styleId="Revision">
    <w:name w:val="Revision"/>
    <w:hidden/>
    <w:uiPriority w:val="99"/>
    <w:semiHidden/>
    <w:rsid w:val="00B41721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93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25ADAED-75CD-4C48-ADF5-7D2253C5D7AB}">
  <we:reference id="d51ccb01-85e7-42ab-885b-de05c07799f3" version="1.0.0.1" store="EXCatalog" storeType="EXCatalog"/>
  <we:alternateReferences>
    <we:reference id="WA200010453" version="1.0.0.1" store="en-US" storeType="OMEX"/>
  </we:alternateReferences>
  <we:properties>
    <we:property name="claude.fileId" value="&quot;8ca1bcb5-938e-40bc-a215-0a2cd9e88b95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848</Words>
  <Characters>5879</Characters>
  <Application>Microsoft Office Word</Application>
  <DocSecurity>0</DocSecurity>
  <Lines>94</Lines>
  <Paragraphs>35</Paragraphs>
  <ScaleCrop>false</ScaleCrop>
  <Company/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Latakaitė-Lobė</dc:creator>
  <cp:keywords/>
  <dc:description/>
  <cp:lastModifiedBy>Author</cp:lastModifiedBy>
  <cp:revision>93</cp:revision>
  <dcterms:created xsi:type="dcterms:W3CDTF">2026-07-10T17:55:00Z</dcterms:created>
  <dcterms:modified xsi:type="dcterms:W3CDTF">2026-07-19T08:20:00Z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9c84ca-13e7-4188-a0f4-e229e080748f_Enabled">
    <vt:lpwstr>true</vt:lpwstr>
  </property>
  <property fmtid="{D5CDD505-2E9C-101B-9397-08002B2CF9AE}" pid="3" name="MSIP_Label_cf9c84ca-13e7-4188-a0f4-e229e080748f_SetDate">
    <vt:lpwstr>2026-07-09T15:02:00Z</vt:lpwstr>
  </property>
  <property fmtid="{D5CDD505-2E9C-101B-9397-08002B2CF9AE}" pid="4" name="MSIP_Label_cf9c84ca-13e7-4188-a0f4-e229e080748f_Method">
    <vt:lpwstr>Standard</vt:lpwstr>
  </property>
  <property fmtid="{D5CDD505-2E9C-101B-9397-08002B2CF9AE}" pid="5" name="MSIP_Label_cf9c84ca-13e7-4188-a0f4-e229e080748f_Name">
    <vt:lpwstr>Confidential-Internal</vt:lpwstr>
  </property>
  <property fmtid="{D5CDD505-2E9C-101B-9397-08002B2CF9AE}" pid="6" name="MSIP_Label_cf9c84ca-13e7-4188-a0f4-e229e080748f_SiteId">
    <vt:lpwstr>07bdd1fd-92fa-43d7-9bd4-931b91b523c6</vt:lpwstr>
  </property>
  <property fmtid="{D5CDD505-2E9C-101B-9397-08002B2CF9AE}" pid="7" name="MSIP_Label_cf9c84ca-13e7-4188-a0f4-e229e080748f_ActionId">
    <vt:lpwstr>d2ca2200-7da0-4876-a50b-b7503ddf5fb5</vt:lpwstr>
  </property>
  <property fmtid="{D5CDD505-2E9C-101B-9397-08002B2CF9AE}" pid="8" name="MSIP_Label_cf9c84ca-13e7-4188-a0f4-e229e080748f_ContentBits">
    <vt:lpwstr>0</vt:lpwstr>
  </property>
  <property fmtid="{D5CDD505-2E9C-101B-9397-08002B2CF9AE}" pid="9" name="MSIP_Label_cf9c84ca-13e7-4188-a0f4-e229e080748f_Tag">
    <vt:lpwstr>10, 3, 0, 1</vt:lpwstr>
  </property>
</Properties>
</file>