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9E0536" w14:textId="77777777" w:rsidR="00D70193" w:rsidRPr="00CA4E61" w:rsidRDefault="00000000">
      <w:pPr>
        <w:pBdr>
          <w:top w:val="nil"/>
          <w:left w:val="nil"/>
          <w:bottom w:val="nil"/>
          <w:right w:val="nil"/>
          <w:between w:val="nil"/>
        </w:pBdr>
        <w:rPr>
          <w:rFonts w:ascii="Arial" w:eastAsia="Helvetica Neue" w:hAnsi="Arial" w:cs="Arial"/>
          <w:b/>
          <w:bCs/>
          <w:color w:val="000000"/>
          <w:sz w:val="22"/>
          <w:szCs w:val="22"/>
        </w:rPr>
      </w:pPr>
      <w:r w:rsidRPr="00CA4E61">
        <w:rPr>
          <w:rFonts w:ascii="Arial" w:eastAsia="Calibri" w:hAnsi="Arial" w:cs="Arial"/>
          <w:noProof/>
          <w:color w:val="000000"/>
          <w:sz w:val="22"/>
          <w:szCs w:val="22"/>
        </w:rPr>
        <w:drawing>
          <wp:inline distT="0" distB="0" distL="0" distR="0" wp14:anchorId="141E6803" wp14:editId="6D88FA8D">
            <wp:extent cx="6400673" cy="1244576"/>
            <wp:effectExtent l="0" t="0" r="0" b="0"/>
            <wp:docPr id="1" name="image1.png" descr="A close up of a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close up of a logo&#10;&#10;Description automatically generated"/>
                    <pic:cNvPicPr preferRelativeResize="0"/>
                  </pic:nvPicPr>
                  <pic:blipFill>
                    <a:blip r:embed="rId7"/>
                    <a:srcRect/>
                    <a:stretch>
                      <a:fillRect/>
                    </a:stretch>
                  </pic:blipFill>
                  <pic:spPr>
                    <a:xfrm>
                      <a:off x="0" y="0"/>
                      <a:ext cx="6400673" cy="1244576"/>
                    </a:xfrm>
                    <a:prstGeom prst="rect">
                      <a:avLst/>
                    </a:prstGeom>
                    <a:ln/>
                  </pic:spPr>
                </pic:pic>
              </a:graphicData>
            </a:graphic>
          </wp:inline>
        </w:drawing>
      </w:r>
    </w:p>
    <w:p w14:paraId="2A90B5B0" w14:textId="1C88F5D5" w:rsidR="00CA4E61" w:rsidRPr="000B0B66" w:rsidRDefault="007E09F2" w:rsidP="000B0B66">
      <w:pPr>
        <w:pBdr>
          <w:top w:val="nil"/>
          <w:left w:val="nil"/>
          <w:bottom w:val="nil"/>
          <w:right w:val="nil"/>
          <w:between w:val="nil"/>
        </w:pBdr>
        <w:jc w:val="center"/>
        <w:rPr>
          <w:rFonts w:ascii="Arial" w:eastAsia="Helvetica Neue" w:hAnsi="Arial" w:cs="Arial"/>
          <w:b/>
          <w:bCs/>
          <w:sz w:val="22"/>
          <w:szCs w:val="22"/>
        </w:rPr>
      </w:pPr>
      <w:r w:rsidRPr="00CA4E61">
        <w:rPr>
          <w:rFonts w:ascii="Arial" w:eastAsia="Helvetica Neue" w:hAnsi="Arial" w:cs="Arial"/>
          <w:b/>
          <w:bCs/>
          <w:sz w:val="22"/>
          <w:szCs w:val="22"/>
        </w:rPr>
        <w:t>Naujoji „</w:t>
      </w:r>
      <w:proofErr w:type="spellStart"/>
      <w:r w:rsidRPr="00CA4E61">
        <w:rPr>
          <w:rFonts w:ascii="Arial" w:eastAsia="Helvetica Neue" w:hAnsi="Arial" w:cs="Arial"/>
          <w:b/>
          <w:bCs/>
          <w:sz w:val="22"/>
          <w:szCs w:val="22"/>
        </w:rPr>
        <w:t>Garmin</w:t>
      </w:r>
      <w:proofErr w:type="spellEnd"/>
      <w:r w:rsidRPr="00CA4E61">
        <w:rPr>
          <w:rFonts w:ascii="Arial" w:eastAsia="Helvetica Neue" w:hAnsi="Arial" w:cs="Arial"/>
          <w:b/>
          <w:bCs/>
          <w:sz w:val="22"/>
          <w:szCs w:val="22"/>
        </w:rPr>
        <w:t xml:space="preserve"> CIRQA </w:t>
      </w:r>
      <w:proofErr w:type="spellStart"/>
      <w:r w:rsidRPr="00CA4E61">
        <w:rPr>
          <w:rFonts w:ascii="Arial" w:eastAsia="Helvetica Neue" w:hAnsi="Arial" w:cs="Arial"/>
          <w:b/>
          <w:bCs/>
          <w:sz w:val="22"/>
          <w:szCs w:val="22"/>
        </w:rPr>
        <w:t>Smart</w:t>
      </w:r>
      <w:proofErr w:type="spellEnd"/>
      <w:r w:rsidRPr="00CA4E61">
        <w:rPr>
          <w:rFonts w:ascii="Arial" w:eastAsia="Helvetica Neue" w:hAnsi="Arial" w:cs="Arial"/>
          <w:b/>
          <w:bCs/>
          <w:sz w:val="22"/>
          <w:szCs w:val="22"/>
        </w:rPr>
        <w:t xml:space="preserve"> </w:t>
      </w:r>
      <w:proofErr w:type="spellStart"/>
      <w:r w:rsidRPr="00CA4E61">
        <w:rPr>
          <w:rFonts w:ascii="Arial" w:eastAsia="Helvetica Neue" w:hAnsi="Arial" w:cs="Arial"/>
          <w:b/>
          <w:bCs/>
          <w:sz w:val="22"/>
          <w:szCs w:val="22"/>
        </w:rPr>
        <w:t>Band</w:t>
      </w:r>
      <w:proofErr w:type="spellEnd"/>
      <w:r w:rsidRPr="00CA4E61">
        <w:rPr>
          <w:rFonts w:ascii="Arial" w:eastAsia="Helvetica Neue" w:hAnsi="Arial" w:cs="Arial"/>
          <w:b/>
          <w:bCs/>
          <w:sz w:val="22"/>
          <w:szCs w:val="22"/>
        </w:rPr>
        <w:t>“: sveikatos rodikliai be dėmesį blaškančio ekrano</w:t>
      </w:r>
      <w:r w:rsidR="00CA4E61" w:rsidRPr="00CA4E61">
        <w:rPr>
          <w:rFonts w:ascii="Arial"/>
          <w:i/>
          <w:noProof/>
        </w:rPr>
        <w:drawing>
          <wp:anchor distT="0" distB="0" distL="0" distR="0" simplePos="0" relativeHeight="251659264" behindDoc="1" locked="0" layoutInCell="1" allowOverlap="1" wp14:anchorId="09F717C7" wp14:editId="6757F3C3">
            <wp:simplePos x="0" y="0"/>
            <wp:positionH relativeFrom="page">
              <wp:posOffset>3370256</wp:posOffset>
            </wp:positionH>
            <wp:positionV relativeFrom="paragraph">
              <wp:posOffset>266829</wp:posOffset>
            </wp:positionV>
            <wp:extent cx="816259" cy="161353"/>
            <wp:effectExtent l="0" t="0" r="0" b="0"/>
            <wp:wrapTopAndBottom/>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8" cstate="print"/>
                    <a:stretch>
                      <a:fillRect/>
                    </a:stretch>
                  </pic:blipFill>
                  <pic:spPr>
                    <a:xfrm>
                      <a:off x="0" y="0"/>
                      <a:ext cx="816259" cy="161353"/>
                    </a:xfrm>
                    <a:prstGeom prst="rect">
                      <a:avLst/>
                    </a:prstGeom>
                  </pic:spPr>
                </pic:pic>
              </a:graphicData>
            </a:graphic>
          </wp:anchor>
        </w:drawing>
      </w:r>
      <w:r w:rsidR="00CA4E61" w:rsidRPr="00CA4E61">
        <w:rPr>
          <w:rFonts w:ascii="Arial"/>
          <w:i/>
          <w:noProof/>
        </w:rPr>
        <w:drawing>
          <wp:anchor distT="0" distB="0" distL="0" distR="0" simplePos="0" relativeHeight="251660288" behindDoc="1" locked="0" layoutInCell="1" allowOverlap="1" wp14:anchorId="342F6675" wp14:editId="197A53CC">
            <wp:simplePos x="0" y="0"/>
            <wp:positionH relativeFrom="page">
              <wp:posOffset>1618484</wp:posOffset>
            </wp:positionH>
            <wp:positionV relativeFrom="paragraph">
              <wp:posOffset>685732</wp:posOffset>
            </wp:positionV>
            <wp:extent cx="4403895" cy="2900362"/>
            <wp:effectExtent l="0" t="0" r="0" b="0"/>
            <wp:wrapTopAndBottom/>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9" cstate="print"/>
                    <a:stretch>
                      <a:fillRect/>
                    </a:stretch>
                  </pic:blipFill>
                  <pic:spPr>
                    <a:xfrm>
                      <a:off x="0" y="0"/>
                      <a:ext cx="4403895" cy="2900362"/>
                    </a:xfrm>
                    <a:prstGeom prst="rect">
                      <a:avLst/>
                    </a:prstGeom>
                  </pic:spPr>
                </pic:pic>
              </a:graphicData>
            </a:graphic>
          </wp:anchor>
        </w:drawing>
      </w:r>
    </w:p>
    <w:p w14:paraId="073C1F5A" w14:textId="184959CA" w:rsidR="007E09F2" w:rsidRPr="00CA4E61" w:rsidRDefault="007E09F2" w:rsidP="007E09F2">
      <w:pPr>
        <w:pBdr>
          <w:top w:val="nil"/>
          <w:left w:val="nil"/>
          <w:bottom w:val="nil"/>
          <w:right w:val="nil"/>
          <w:between w:val="nil"/>
        </w:pBdr>
        <w:spacing w:before="160"/>
        <w:jc w:val="both"/>
        <w:rPr>
          <w:rFonts w:ascii="Arial" w:eastAsia="Helvetica Neue" w:hAnsi="Arial" w:cs="Arial"/>
          <w:b/>
          <w:bCs/>
          <w:sz w:val="22"/>
          <w:szCs w:val="22"/>
          <w:lang w:val="lt-LT"/>
        </w:rPr>
      </w:pPr>
      <w:r w:rsidRPr="00CA4E61">
        <w:rPr>
          <w:rFonts w:ascii="Arial" w:eastAsia="Helvetica Neue" w:hAnsi="Arial" w:cs="Arial"/>
          <w:b/>
          <w:bCs/>
          <w:sz w:val="22"/>
          <w:szCs w:val="22"/>
          <w:lang w:val="lt-LT"/>
        </w:rPr>
        <w:t>„</w:t>
      </w:r>
      <w:proofErr w:type="spellStart"/>
      <w:r w:rsidRPr="00CA4E61">
        <w:rPr>
          <w:rFonts w:ascii="Arial" w:eastAsia="Helvetica Neue" w:hAnsi="Arial" w:cs="Arial"/>
          <w:b/>
          <w:bCs/>
          <w:sz w:val="22"/>
          <w:szCs w:val="22"/>
          <w:lang w:val="lt-LT"/>
        </w:rPr>
        <w:t>Garmin</w:t>
      </w:r>
      <w:proofErr w:type="spellEnd"/>
      <w:r w:rsidRPr="00CA4E61">
        <w:rPr>
          <w:rFonts w:ascii="Arial" w:eastAsia="Helvetica Neue" w:hAnsi="Arial" w:cs="Arial"/>
          <w:b/>
          <w:bCs/>
          <w:sz w:val="22"/>
          <w:szCs w:val="22"/>
          <w:lang w:val="lt-LT"/>
        </w:rPr>
        <w:t xml:space="preserve">“ pristato pirmąją išmaniąją apyrankę be ekrano – „CIRQA </w:t>
      </w:r>
      <w:proofErr w:type="spellStart"/>
      <w:r w:rsidRPr="00CA4E61">
        <w:rPr>
          <w:rFonts w:ascii="Arial" w:eastAsia="Helvetica Neue" w:hAnsi="Arial" w:cs="Arial"/>
          <w:b/>
          <w:bCs/>
          <w:sz w:val="22"/>
          <w:szCs w:val="22"/>
          <w:lang w:val="lt-LT"/>
        </w:rPr>
        <w:t>Smart</w:t>
      </w:r>
      <w:proofErr w:type="spellEnd"/>
      <w:r w:rsidRPr="00CA4E61">
        <w:rPr>
          <w:rFonts w:ascii="Arial" w:eastAsia="Helvetica Neue" w:hAnsi="Arial" w:cs="Arial"/>
          <w:b/>
          <w:bCs/>
          <w:sz w:val="22"/>
          <w:szCs w:val="22"/>
          <w:lang w:val="lt-LT"/>
        </w:rPr>
        <w:t xml:space="preserve"> </w:t>
      </w:r>
      <w:proofErr w:type="spellStart"/>
      <w:r w:rsidRPr="00CA4E61">
        <w:rPr>
          <w:rFonts w:ascii="Arial" w:eastAsia="Helvetica Neue" w:hAnsi="Arial" w:cs="Arial"/>
          <w:b/>
          <w:bCs/>
          <w:sz w:val="22"/>
          <w:szCs w:val="22"/>
          <w:lang w:val="lt-LT"/>
        </w:rPr>
        <w:t>Band</w:t>
      </w:r>
      <w:proofErr w:type="spellEnd"/>
      <w:r w:rsidRPr="00CA4E61">
        <w:rPr>
          <w:rFonts w:ascii="Arial" w:eastAsia="Helvetica Neue" w:hAnsi="Arial" w:cs="Arial"/>
          <w:b/>
          <w:bCs/>
          <w:sz w:val="22"/>
          <w:szCs w:val="22"/>
          <w:lang w:val="lt-LT"/>
        </w:rPr>
        <w:t xml:space="preserve">“. Ji skirta žmonėms, norintiems visą parą stebėti savo sveikatos ir fizinio aktyvumo rodiklius, tačiau kasdienybėje </w:t>
      </w:r>
      <w:r w:rsidR="00AC4D4C" w:rsidRPr="00CA4E61">
        <w:rPr>
          <w:rFonts w:ascii="Arial" w:eastAsia="Helvetica Neue" w:hAnsi="Arial" w:cs="Arial"/>
          <w:b/>
          <w:bCs/>
          <w:sz w:val="22"/>
          <w:szCs w:val="22"/>
          <w:lang w:val="lt-LT"/>
        </w:rPr>
        <w:t xml:space="preserve">rinktis kuo mažiau dėmesį blaškančias technologijas. </w:t>
      </w:r>
      <w:r w:rsidRPr="00CA4E61">
        <w:rPr>
          <w:rFonts w:ascii="Arial" w:eastAsia="Helvetica Neue" w:hAnsi="Arial" w:cs="Arial"/>
          <w:b/>
          <w:bCs/>
          <w:sz w:val="22"/>
          <w:szCs w:val="22"/>
          <w:lang w:val="lt-LT"/>
        </w:rPr>
        <w:t>Vienu įkrovimu iki 10 dienų veikianti apyrankė automatiškai fiksuoja kasdienį aktyvumą, o visi surinkti duomenys pateikiami programėlėje „</w:t>
      </w:r>
      <w:proofErr w:type="spellStart"/>
      <w:r w:rsidRPr="00CA4E61">
        <w:rPr>
          <w:rFonts w:ascii="Arial" w:eastAsia="Helvetica Neue" w:hAnsi="Arial" w:cs="Arial"/>
          <w:b/>
          <w:bCs/>
          <w:sz w:val="22"/>
          <w:szCs w:val="22"/>
          <w:lang w:val="lt-LT"/>
        </w:rPr>
        <w:t>Garmin</w:t>
      </w:r>
      <w:proofErr w:type="spellEnd"/>
      <w:r w:rsidRPr="00CA4E61">
        <w:rPr>
          <w:rFonts w:ascii="Arial" w:eastAsia="Helvetica Neue" w:hAnsi="Arial" w:cs="Arial"/>
          <w:b/>
          <w:bCs/>
          <w:sz w:val="22"/>
          <w:szCs w:val="22"/>
          <w:lang w:val="lt-LT"/>
        </w:rPr>
        <w:t xml:space="preserve"> </w:t>
      </w:r>
      <w:proofErr w:type="spellStart"/>
      <w:r w:rsidRPr="00CA4E61">
        <w:rPr>
          <w:rFonts w:ascii="Arial" w:eastAsia="Helvetica Neue" w:hAnsi="Arial" w:cs="Arial"/>
          <w:b/>
          <w:bCs/>
          <w:sz w:val="22"/>
          <w:szCs w:val="22"/>
          <w:lang w:val="lt-LT"/>
        </w:rPr>
        <w:t>Connect</w:t>
      </w:r>
      <w:proofErr w:type="spellEnd"/>
      <w:r w:rsidRPr="00CA4E61">
        <w:rPr>
          <w:rFonts w:ascii="Arial" w:eastAsia="Helvetica Neue" w:hAnsi="Arial" w:cs="Arial"/>
          <w:b/>
          <w:bCs/>
          <w:sz w:val="22"/>
          <w:szCs w:val="22"/>
          <w:lang w:val="lt-LT"/>
        </w:rPr>
        <w:t xml:space="preserve">™“. </w:t>
      </w:r>
    </w:p>
    <w:p w14:paraId="288B739F" w14:textId="74D789BD" w:rsidR="007E09F2" w:rsidRPr="00CA4E61" w:rsidRDefault="007E09F2" w:rsidP="007E09F2">
      <w:pPr>
        <w:pBdr>
          <w:top w:val="nil"/>
          <w:left w:val="nil"/>
          <w:bottom w:val="nil"/>
          <w:right w:val="nil"/>
          <w:between w:val="nil"/>
        </w:pBdr>
        <w:spacing w:before="160"/>
        <w:jc w:val="both"/>
        <w:rPr>
          <w:rFonts w:ascii="Arial" w:eastAsia="Helvetica Neue" w:hAnsi="Arial" w:cs="Arial"/>
          <w:sz w:val="22"/>
          <w:szCs w:val="22"/>
          <w:lang w:val="lt-LT"/>
        </w:rPr>
      </w:pPr>
      <w:r w:rsidRPr="00CA4E61">
        <w:rPr>
          <w:rFonts w:ascii="Arial" w:eastAsia="Helvetica Neue" w:hAnsi="Arial" w:cs="Arial"/>
          <w:sz w:val="22"/>
          <w:szCs w:val="22"/>
          <w:lang w:val="lt-LT"/>
        </w:rPr>
        <w:t xml:space="preserve">„Kurdami „CIRQA </w:t>
      </w:r>
      <w:proofErr w:type="spellStart"/>
      <w:r w:rsidRPr="00CA4E61">
        <w:rPr>
          <w:rFonts w:ascii="Arial" w:eastAsia="Helvetica Neue" w:hAnsi="Arial" w:cs="Arial"/>
          <w:sz w:val="22"/>
          <w:szCs w:val="22"/>
          <w:lang w:val="lt-LT"/>
        </w:rPr>
        <w:t>Smart</w:t>
      </w:r>
      <w:proofErr w:type="spellEnd"/>
      <w:r w:rsidRPr="00CA4E61">
        <w:rPr>
          <w:rFonts w:ascii="Arial" w:eastAsia="Helvetica Neue" w:hAnsi="Arial" w:cs="Arial"/>
          <w:sz w:val="22"/>
          <w:szCs w:val="22"/>
          <w:lang w:val="lt-LT"/>
        </w:rPr>
        <w:t xml:space="preserve"> </w:t>
      </w:r>
      <w:proofErr w:type="spellStart"/>
      <w:r w:rsidRPr="00CA4E61">
        <w:rPr>
          <w:rFonts w:ascii="Arial" w:eastAsia="Helvetica Neue" w:hAnsi="Arial" w:cs="Arial"/>
          <w:sz w:val="22"/>
          <w:szCs w:val="22"/>
          <w:lang w:val="lt-LT"/>
        </w:rPr>
        <w:t>Band</w:t>
      </w:r>
      <w:proofErr w:type="spellEnd"/>
      <w:r w:rsidRPr="00CA4E61">
        <w:rPr>
          <w:rFonts w:ascii="Arial" w:eastAsia="Helvetica Neue" w:hAnsi="Arial" w:cs="Arial"/>
          <w:sz w:val="22"/>
          <w:szCs w:val="22"/>
          <w:lang w:val="lt-LT"/>
        </w:rPr>
        <w:t>“ siekėme pasiūlyti paprastą ir patogų sprendimą aktyviems, savo sveikata besirūpinantiems žmonėms. Ši subtilaus dizaino apyrankė papildo „</w:t>
      </w:r>
      <w:proofErr w:type="spellStart"/>
      <w:r w:rsidRPr="00CA4E61">
        <w:rPr>
          <w:rFonts w:ascii="Arial" w:eastAsia="Helvetica Neue" w:hAnsi="Arial" w:cs="Arial"/>
          <w:sz w:val="22"/>
          <w:szCs w:val="22"/>
          <w:lang w:val="lt-LT"/>
        </w:rPr>
        <w:t>Garmin</w:t>
      </w:r>
      <w:proofErr w:type="spellEnd"/>
      <w:r w:rsidRPr="00CA4E61">
        <w:rPr>
          <w:rFonts w:ascii="Arial" w:eastAsia="Helvetica Neue" w:hAnsi="Arial" w:cs="Arial"/>
          <w:sz w:val="22"/>
          <w:szCs w:val="22"/>
          <w:lang w:val="lt-LT"/>
        </w:rPr>
        <w:t>“ sveikatingumo įrenginių asortimentą ir suteikia galimybę naudotis tomis pačiomis patikimomis sveikatos bei fizinio aktyvumo stebėjimo funkcijomis, kurias jau pamėgo mūsų išmaniųjų laikrodžių naudotojai. Ji</w:t>
      </w:r>
      <w:r w:rsidR="00AC4D4C" w:rsidRPr="00CA4E61">
        <w:rPr>
          <w:rFonts w:ascii="Arial" w:eastAsia="Helvetica Neue" w:hAnsi="Arial" w:cs="Arial"/>
          <w:sz w:val="22"/>
          <w:szCs w:val="22"/>
          <w:lang w:val="lt-LT"/>
        </w:rPr>
        <w:t xml:space="preserve"> natūraliai</w:t>
      </w:r>
      <w:r w:rsidRPr="00CA4E61">
        <w:rPr>
          <w:rFonts w:ascii="Arial" w:eastAsia="Helvetica Neue" w:hAnsi="Arial" w:cs="Arial"/>
          <w:sz w:val="22"/>
          <w:szCs w:val="22"/>
          <w:lang w:val="lt-LT"/>
        </w:rPr>
        <w:t xml:space="preserve"> papildo „</w:t>
      </w:r>
      <w:proofErr w:type="spellStart"/>
      <w:r w:rsidRPr="00CA4E61">
        <w:rPr>
          <w:rFonts w:ascii="Arial" w:eastAsia="Helvetica Neue" w:hAnsi="Arial" w:cs="Arial"/>
          <w:sz w:val="22"/>
          <w:szCs w:val="22"/>
          <w:lang w:val="lt-LT"/>
        </w:rPr>
        <w:t>Garmin</w:t>
      </w:r>
      <w:proofErr w:type="spellEnd"/>
      <w:r w:rsidRPr="00CA4E61">
        <w:rPr>
          <w:rFonts w:ascii="Arial" w:eastAsia="Helvetica Neue" w:hAnsi="Arial" w:cs="Arial"/>
          <w:sz w:val="22"/>
          <w:szCs w:val="22"/>
          <w:lang w:val="lt-LT"/>
        </w:rPr>
        <w:t>“ ekosistemą, o visomis jos galimybėmis galima naudotis be jokios prenumeratos“, – sako „</w:t>
      </w:r>
      <w:proofErr w:type="spellStart"/>
      <w:r w:rsidRPr="00CA4E61">
        <w:rPr>
          <w:rFonts w:ascii="Arial" w:eastAsia="Helvetica Neue" w:hAnsi="Arial" w:cs="Arial"/>
          <w:sz w:val="22"/>
          <w:szCs w:val="22"/>
          <w:lang w:val="lt-LT"/>
        </w:rPr>
        <w:t>Garmin</w:t>
      </w:r>
      <w:proofErr w:type="spellEnd"/>
      <w:r w:rsidRPr="00CA4E61">
        <w:rPr>
          <w:rFonts w:ascii="Arial" w:eastAsia="Helvetica Neue" w:hAnsi="Arial" w:cs="Arial"/>
          <w:sz w:val="22"/>
          <w:szCs w:val="22"/>
          <w:lang w:val="lt-LT"/>
        </w:rPr>
        <w:t xml:space="preserve">“ vartotojų pardavimų ir rinkodaros viceprezidentė Susan </w:t>
      </w:r>
      <w:proofErr w:type="spellStart"/>
      <w:r w:rsidRPr="00CA4E61">
        <w:rPr>
          <w:rFonts w:ascii="Arial" w:eastAsia="Helvetica Neue" w:hAnsi="Arial" w:cs="Arial"/>
          <w:sz w:val="22"/>
          <w:szCs w:val="22"/>
          <w:lang w:val="lt-LT"/>
        </w:rPr>
        <w:t>Lyman</w:t>
      </w:r>
      <w:proofErr w:type="spellEnd"/>
      <w:r w:rsidRPr="00CA4E61">
        <w:rPr>
          <w:rFonts w:ascii="Arial" w:eastAsia="Helvetica Neue" w:hAnsi="Arial" w:cs="Arial"/>
          <w:sz w:val="22"/>
          <w:szCs w:val="22"/>
          <w:lang w:val="lt-LT"/>
        </w:rPr>
        <w:t>.</w:t>
      </w:r>
    </w:p>
    <w:p w14:paraId="08DF6FE2" w14:textId="77777777" w:rsidR="007E09F2" w:rsidRPr="00CA4E61" w:rsidRDefault="007E09F2" w:rsidP="007E09F2">
      <w:pPr>
        <w:pBdr>
          <w:top w:val="nil"/>
          <w:left w:val="nil"/>
          <w:bottom w:val="nil"/>
          <w:right w:val="nil"/>
          <w:between w:val="nil"/>
        </w:pBdr>
        <w:spacing w:before="160"/>
        <w:jc w:val="both"/>
        <w:rPr>
          <w:rFonts w:ascii="Arial" w:eastAsia="Helvetica Neue" w:hAnsi="Arial" w:cs="Arial"/>
          <w:b/>
          <w:bCs/>
          <w:sz w:val="22"/>
          <w:szCs w:val="22"/>
          <w:lang w:val="lt-LT"/>
        </w:rPr>
      </w:pPr>
      <w:r w:rsidRPr="00CA4E61">
        <w:rPr>
          <w:rFonts w:ascii="Arial" w:eastAsia="Helvetica Neue" w:hAnsi="Arial" w:cs="Arial"/>
          <w:b/>
          <w:bCs/>
          <w:sz w:val="22"/>
          <w:szCs w:val="22"/>
          <w:lang w:val="lt-LT"/>
        </w:rPr>
        <w:t>Patogu dėvėti visą dieną</w:t>
      </w:r>
    </w:p>
    <w:p w14:paraId="39E5FFCA" w14:textId="77777777" w:rsidR="0097463D" w:rsidRPr="00CA4E61" w:rsidRDefault="0097463D" w:rsidP="0097463D">
      <w:pPr>
        <w:pBdr>
          <w:top w:val="nil"/>
          <w:left w:val="nil"/>
          <w:bottom w:val="nil"/>
          <w:right w:val="nil"/>
          <w:between w:val="nil"/>
        </w:pBdr>
        <w:spacing w:before="160"/>
        <w:jc w:val="both"/>
        <w:rPr>
          <w:rFonts w:ascii="Arial" w:eastAsia="Helvetica Neue" w:hAnsi="Arial" w:cs="Arial"/>
          <w:sz w:val="22"/>
          <w:szCs w:val="22"/>
          <w:lang w:val="lt-LT"/>
        </w:rPr>
      </w:pPr>
      <w:r w:rsidRPr="00CA4E61">
        <w:rPr>
          <w:rFonts w:ascii="Arial" w:eastAsia="Helvetica Neue" w:hAnsi="Arial" w:cs="Arial"/>
          <w:sz w:val="22"/>
          <w:szCs w:val="22"/>
          <w:lang w:val="lt-LT"/>
        </w:rPr>
        <w:t xml:space="preserve">Kasdienį komfortą užtikrina minkštas austas dirželis, o apyrankės spalvą galima rinktis iš įvairių galimų atspalvių – nuo ryškesnių iki neutralių. </w:t>
      </w:r>
      <w:r w:rsidRPr="00CA4E61">
        <w:rPr>
          <w:rFonts w:ascii="Arial" w:eastAsia="Helvetica Neue" w:hAnsi="Arial" w:cs="Arial"/>
          <w:sz w:val="22"/>
          <w:szCs w:val="22"/>
        </w:rPr>
        <w:t>Apyrankę galima dėvėti tiek ant riešo, tiek ant žasto – taip ją lengviau pritaikyti prie skirtingų veiklų ir miego įpročių</w:t>
      </w:r>
      <w:r w:rsidRPr="00CA4E61">
        <w:rPr>
          <w:rFonts w:ascii="Arial" w:eastAsia="Helvetica Neue" w:hAnsi="Arial" w:cs="Arial"/>
          <w:sz w:val="22"/>
          <w:szCs w:val="22"/>
          <w:lang w:val="lt-LT"/>
        </w:rPr>
        <w:t xml:space="preserve">. </w:t>
      </w:r>
    </w:p>
    <w:p w14:paraId="62EFE4DD" w14:textId="77777777" w:rsidR="0097463D" w:rsidRDefault="0097463D" w:rsidP="007E09F2">
      <w:pPr>
        <w:pBdr>
          <w:top w:val="nil"/>
          <w:left w:val="nil"/>
          <w:bottom w:val="nil"/>
          <w:right w:val="nil"/>
          <w:between w:val="nil"/>
        </w:pBdr>
        <w:spacing w:before="160"/>
        <w:jc w:val="both"/>
        <w:rPr>
          <w:rFonts w:ascii="Arial" w:eastAsia="Helvetica Neue" w:hAnsi="Arial" w:cs="Arial"/>
          <w:sz w:val="22"/>
          <w:szCs w:val="22"/>
        </w:rPr>
      </w:pPr>
    </w:p>
    <w:p w14:paraId="78E51B62" w14:textId="7EB5395B" w:rsidR="007E09F2" w:rsidRPr="0097463D" w:rsidRDefault="00B30D4F" w:rsidP="007E09F2">
      <w:pPr>
        <w:pBdr>
          <w:top w:val="nil"/>
          <w:left w:val="nil"/>
          <w:bottom w:val="nil"/>
          <w:right w:val="nil"/>
          <w:between w:val="nil"/>
        </w:pBdr>
        <w:spacing w:before="160"/>
        <w:jc w:val="both"/>
        <w:rPr>
          <w:rFonts w:ascii="Arial" w:eastAsia="Helvetica Neue" w:hAnsi="Arial" w:cs="Arial"/>
          <w:sz w:val="22"/>
          <w:szCs w:val="22"/>
        </w:rPr>
      </w:pPr>
      <w:r w:rsidRPr="00CA4E61">
        <w:rPr>
          <w:rFonts w:ascii="Arial" w:eastAsia="Helvetica Neue" w:hAnsi="Arial" w:cs="Arial"/>
          <w:sz w:val="22"/>
          <w:szCs w:val="22"/>
        </w:rPr>
        <w:lastRenderedPageBreak/>
        <w:t xml:space="preserve">„CIRQA </w:t>
      </w:r>
      <w:proofErr w:type="spellStart"/>
      <w:r w:rsidRPr="00CA4E61">
        <w:rPr>
          <w:rFonts w:ascii="Arial" w:eastAsia="Helvetica Neue" w:hAnsi="Arial" w:cs="Arial"/>
          <w:sz w:val="22"/>
          <w:szCs w:val="22"/>
        </w:rPr>
        <w:t>Smart</w:t>
      </w:r>
      <w:proofErr w:type="spellEnd"/>
      <w:r w:rsidRPr="00CA4E61">
        <w:rPr>
          <w:rFonts w:ascii="Arial" w:eastAsia="Helvetica Neue" w:hAnsi="Arial" w:cs="Arial"/>
          <w:sz w:val="22"/>
          <w:szCs w:val="22"/>
        </w:rPr>
        <w:t xml:space="preserve"> </w:t>
      </w:r>
      <w:proofErr w:type="spellStart"/>
      <w:r w:rsidRPr="00CA4E61">
        <w:rPr>
          <w:rFonts w:ascii="Arial" w:eastAsia="Helvetica Neue" w:hAnsi="Arial" w:cs="Arial"/>
          <w:sz w:val="22"/>
          <w:szCs w:val="22"/>
        </w:rPr>
        <w:t>Band</w:t>
      </w:r>
      <w:proofErr w:type="spellEnd"/>
      <w:r w:rsidRPr="00CA4E61">
        <w:rPr>
          <w:rFonts w:ascii="Arial" w:eastAsia="Helvetica Neue" w:hAnsi="Arial" w:cs="Arial"/>
          <w:sz w:val="22"/>
          <w:szCs w:val="22"/>
        </w:rPr>
        <w:t>“ automatiškai atpažįsta ir fiksuoja įvairias veiklas, o visi duomenys pateikiami programėlėje „</w:t>
      </w:r>
      <w:proofErr w:type="spellStart"/>
      <w:r w:rsidRPr="00CA4E61">
        <w:rPr>
          <w:rFonts w:ascii="Arial" w:eastAsia="Helvetica Neue" w:hAnsi="Arial" w:cs="Arial"/>
          <w:sz w:val="22"/>
          <w:szCs w:val="22"/>
        </w:rPr>
        <w:t>Garmin</w:t>
      </w:r>
      <w:proofErr w:type="spellEnd"/>
      <w:r w:rsidRPr="00CA4E61">
        <w:rPr>
          <w:rFonts w:ascii="Arial" w:eastAsia="Helvetica Neue" w:hAnsi="Arial" w:cs="Arial"/>
          <w:sz w:val="22"/>
          <w:szCs w:val="22"/>
        </w:rPr>
        <w:t xml:space="preserve"> </w:t>
      </w:r>
      <w:proofErr w:type="spellStart"/>
      <w:r w:rsidRPr="00CA4E61">
        <w:rPr>
          <w:rFonts w:ascii="Arial" w:eastAsia="Helvetica Neue" w:hAnsi="Arial" w:cs="Arial"/>
          <w:sz w:val="22"/>
          <w:szCs w:val="22"/>
        </w:rPr>
        <w:t>Connect</w:t>
      </w:r>
      <w:proofErr w:type="spellEnd"/>
      <w:r w:rsidRPr="00CA4E61">
        <w:rPr>
          <w:rFonts w:ascii="Arial" w:eastAsia="Helvetica Neue" w:hAnsi="Arial" w:cs="Arial"/>
          <w:sz w:val="22"/>
          <w:szCs w:val="22"/>
        </w:rPr>
        <w:t>“. Čia veiklas galima peržiūrėti, pakoreguoti ar patvirtinti. Kuo daugiau jų patvirtinama, tuo tiksliau apyrankė jas atpažįsta ateityje.</w:t>
      </w:r>
    </w:p>
    <w:p w14:paraId="18C915FC" w14:textId="77777777" w:rsidR="007E09F2" w:rsidRPr="00CA4E61" w:rsidRDefault="007E09F2" w:rsidP="007E09F2">
      <w:pPr>
        <w:pBdr>
          <w:top w:val="nil"/>
          <w:left w:val="nil"/>
          <w:bottom w:val="nil"/>
          <w:right w:val="nil"/>
          <w:between w:val="nil"/>
        </w:pBdr>
        <w:spacing w:before="160"/>
        <w:jc w:val="both"/>
        <w:rPr>
          <w:rFonts w:ascii="Arial" w:eastAsia="Helvetica Neue" w:hAnsi="Arial" w:cs="Arial"/>
          <w:b/>
          <w:bCs/>
          <w:sz w:val="22"/>
          <w:szCs w:val="22"/>
          <w:lang w:val="lt-LT"/>
        </w:rPr>
      </w:pPr>
      <w:r w:rsidRPr="00CA4E61">
        <w:rPr>
          <w:rFonts w:ascii="Arial" w:eastAsia="Helvetica Neue" w:hAnsi="Arial" w:cs="Arial"/>
          <w:b/>
          <w:bCs/>
          <w:sz w:val="22"/>
          <w:szCs w:val="22"/>
          <w:lang w:val="lt-LT"/>
        </w:rPr>
        <w:t>Sveikatos stebėsena visą parą</w:t>
      </w:r>
    </w:p>
    <w:p w14:paraId="755D35EB" w14:textId="27369BB3" w:rsidR="007E09F2" w:rsidRPr="00CA4E61" w:rsidRDefault="007E09F2" w:rsidP="007E09F2">
      <w:pPr>
        <w:pBdr>
          <w:top w:val="nil"/>
          <w:left w:val="nil"/>
          <w:bottom w:val="nil"/>
          <w:right w:val="nil"/>
          <w:between w:val="nil"/>
        </w:pBdr>
        <w:spacing w:before="160"/>
        <w:jc w:val="both"/>
        <w:rPr>
          <w:rFonts w:ascii="Arial" w:eastAsia="Helvetica Neue" w:hAnsi="Arial" w:cs="Arial"/>
          <w:sz w:val="22"/>
          <w:szCs w:val="22"/>
          <w:lang w:val="lt-LT"/>
        </w:rPr>
      </w:pPr>
      <w:r w:rsidRPr="00CA4E61">
        <w:rPr>
          <w:rFonts w:ascii="Arial" w:eastAsia="Helvetica Neue" w:hAnsi="Arial" w:cs="Arial"/>
          <w:sz w:val="22"/>
          <w:szCs w:val="22"/>
          <w:lang w:val="lt-LT"/>
        </w:rPr>
        <w:t xml:space="preserve">Visą parą dėvima „CIRQA </w:t>
      </w:r>
      <w:proofErr w:type="spellStart"/>
      <w:r w:rsidRPr="00CA4E61">
        <w:rPr>
          <w:rFonts w:ascii="Arial" w:eastAsia="Helvetica Neue" w:hAnsi="Arial" w:cs="Arial"/>
          <w:sz w:val="22"/>
          <w:szCs w:val="22"/>
          <w:lang w:val="lt-LT"/>
        </w:rPr>
        <w:t>Smart</w:t>
      </w:r>
      <w:proofErr w:type="spellEnd"/>
      <w:r w:rsidRPr="00CA4E61">
        <w:rPr>
          <w:rFonts w:ascii="Arial" w:eastAsia="Helvetica Neue" w:hAnsi="Arial" w:cs="Arial"/>
          <w:sz w:val="22"/>
          <w:szCs w:val="22"/>
          <w:lang w:val="lt-LT"/>
        </w:rPr>
        <w:t xml:space="preserve"> </w:t>
      </w:r>
      <w:proofErr w:type="spellStart"/>
      <w:r w:rsidRPr="00CA4E61">
        <w:rPr>
          <w:rFonts w:ascii="Arial" w:eastAsia="Helvetica Neue" w:hAnsi="Arial" w:cs="Arial"/>
          <w:sz w:val="22"/>
          <w:szCs w:val="22"/>
          <w:lang w:val="lt-LT"/>
        </w:rPr>
        <w:t>Band</w:t>
      </w:r>
      <w:proofErr w:type="spellEnd"/>
      <w:r w:rsidRPr="00CA4E61">
        <w:rPr>
          <w:rFonts w:ascii="Arial" w:eastAsia="Helvetica Neue" w:hAnsi="Arial" w:cs="Arial"/>
          <w:sz w:val="22"/>
          <w:szCs w:val="22"/>
          <w:lang w:val="lt-LT"/>
        </w:rPr>
        <w:t>“</w:t>
      </w:r>
      <w:r w:rsidR="00AC4D4C" w:rsidRPr="00CA4E61">
        <w:rPr>
          <w:rFonts w:ascii="Arial" w:eastAsia="Helvetica Neue" w:hAnsi="Arial" w:cs="Arial"/>
          <w:sz w:val="22"/>
          <w:szCs w:val="22"/>
          <w:lang w:val="lt-LT"/>
        </w:rPr>
        <w:t xml:space="preserve"> leis stebėti svarbiausius sveikatos rodiklius – matuoti širdies ritmą, </w:t>
      </w:r>
      <w:r w:rsidRPr="00CA4E61">
        <w:rPr>
          <w:rFonts w:ascii="Arial" w:eastAsia="Helvetica Neue" w:hAnsi="Arial" w:cs="Arial"/>
          <w:sz w:val="22"/>
          <w:szCs w:val="22"/>
          <w:lang w:val="lt-LT"/>
        </w:rPr>
        <w:t>„</w:t>
      </w:r>
      <w:proofErr w:type="spellStart"/>
      <w:r w:rsidRPr="00CA4E61">
        <w:rPr>
          <w:rFonts w:ascii="Arial" w:eastAsia="Helvetica Neue" w:hAnsi="Arial" w:cs="Arial"/>
          <w:sz w:val="22"/>
          <w:szCs w:val="22"/>
          <w:lang w:val="lt-LT"/>
        </w:rPr>
        <w:t>Body</w:t>
      </w:r>
      <w:proofErr w:type="spellEnd"/>
      <w:r w:rsidRPr="00CA4E61">
        <w:rPr>
          <w:rFonts w:ascii="Arial" w:eastAsia="Helvetica Neue" w:hAnsi="Arial" w:cs="Arial"/>
          <w:sz w:val="22"/>
          <w:szCs w:val="22"/>
          <w:lang w:val="lt-LT"/>
        </w:rPr>
        <w:t xml:space="preserve"> </w:t>
      </w:r>
      <w:proofErr w:type="spellStart"/>
      <w:r w:rsidRPr="00CA4E61">
        <w:rPr>
          <w:rFonts w:ascii="Arial" w:eastAsia="Helvetica Neue" w:hAnsi="Arial" w:cs="Arial"/>
          <w:sz w:val="22"/>
          <w:szCs w:val="22"/>
          <w:lang w:val="lt-LT"/>
        </w:rPr>
        <w:t>Battery</w:t>
      </w:r>
      <w:proofErr w:type="spellEnd"/>
      <w:r w:rsidRPr="00CA4E61">
        <w:rPr>
          <w:rFonts w:ascii="Arial" w:eastAsia="Helvetica Neue" w:hAnsi="Arial" w:cs="Arial"/>
          <w:sz w:val="22"/>
          <w:szCs w:val="22"/>
          <w:lang w:val="lt-LT"/>
        </w:rPr>
        <w:t xml:space="preserve">™“ energijos lygį, pulso </w:t>
      </w:r>
      <w:proofErr w:type="spellStart"/>
      <w:r w:rsidRPr="00CA4E61">
        <w:rPr>
          <w:rFonts w:ascii="Arial" w:eastAsia="Helvetica Neue" w:hAnsi="Arial" w:cs="Arial"/>
          <w:sz w:val="22"/>
          <w:szCs w:val="22"/>
          <w:lang w:val="lt-LT"/>
        </w:rPr>
        <w:t>oksimetrijos</w:t>
      </w:r>
      <w:proofErr w:type="spellEnd"/>
      <w:r w:rsidRPr="00CA4E61">
        <w:rPr>
          <w:rFonts w:ascii="Arial" w:eastAsia="Helvetica Neue" w:hAnsi="Arial" w:cs="Arial"/>
          <w:sz w:val="22"/>
          <w:szCs w:val="22"/>
          <w:lang w:val="lt-LT"/>
        </w:rPr>
        <w:t xml:space="preserve"> rodiklius², streso lygį, odos temperatūrą ir kitus rodiklius.</w:t>
      </w:r>
      <w:r w:rsidR="00AC4D4C" w:rsidRPr="00CA4E61">
        <w:rPr>
          <w:rFonts w:ascii="Arial" w:eastAsia="Helvetica Neue" w:hAnsi="Arial" w:cs="Arial"/>
          <w:sz w:val="22"/>
          <w:szCs w:val="22"/>
          <w:lang w:val="lt-LT"/>
        </w:rPr>
        <w:t xml:space="preserve"> </w:t>
      </w:r>
    </w:p>
    <w:p w14:paraId="13EA5C41" w14:textId="446DF5DE" w:rsidR="007E09F2" w:rsidRPr="00CA4E61" w:rsidRDefault="00AC4D4C" w:rsidP="007E09F2">
      <w:pPr>
        <w:pBdr>
          <w:top w:val="nil"/>
          <w:left w:val="nil"/>
          <w:bottom w:val="nil"/>
          <w:right w:val="nil"/>
          <w:between w:val="nil"/>
        </w:pBdr>
        <w:spacing w:before="160"/>
        <w:jc w:val="both"/>
        <w:rPr>
          <w:rFonts w:ascii="Arial" w:eastAsia="Helvetica Neue" w:hAnsi="Arial" w:cs="Arial"/>
          <w:sz w:val="22"/>
          <w:szCs w:val="22"/>
          <w:lang w:val="lt-LT"/>
        </w:rPr>
      </w:pPr>
      <w:r w:rsidRPr="00CA4E61">
        <w:rPr>
          <w:rFonts w:ascii="Arial" w:eastAsia="Helvetica Neue" w:hAnsi="Arial" w:cs="Arial"/>
          <w:sz w:val="22"/>
          <w:szCs w:val="22"/>
          <w:lang w:val="lt-LT"/>
        </w:rPr>
        <w:t>Specialiai m</w:t>
      </w:r>
      <w:r w:rsidR="007E09F2" w:rsidRPr="00CA4E61">
        <w:rPr>
          <w:rFonts w:ascii="Arial" w:eastAsia="Helvetica Neue" w:hAnsi="Arial" w:cs="Arial"/>
          <w:sz w:val="22"/>
          <w:szCs w:val="22"/>
          <w:lang w:val="lt-LT"/>
        </w:rPr>
        <w:t xml:space="preserve">oterims skirtos funkcijos leidžia stebėti menstruacijų ciklą ir nėštumą, gauti tikslesnes menstruacijų prognozes bei ankstesnių ovuliacijų įvertinimus pagal miego metu fiksuojamą odos temperatūrą³. </w:t>
      </w:r>
      <w:r w:rsidRPr="00CA4E61">
        <w:rPr>
          <w:rFonts w:ascii="Arial" w:eastAsia="Helvetica Neue" w:hAnsi="Arial" w:cs="Arial"/>
          <w:sz w:val="22"/>
          <w:szCs w:val="22"/>
          <w:lang w:val="lt-LT"/>
        </w:rPr>
        <w:t>Šiuos d</w:t>
      </w:r>
      <w:r w:rsidR="007E09F2" w:rsidRPr="00CA4E61">
        <w:rPr>
          <w:rFonts w:ascii="Arial" w:eastAsia="Helvetica Neue" w:hAnsi="Arial" w:cs="Arial"/>
          <w:sz w:val="22"/>
          <w:szCs w:val="22"/>
          <w:lang w:val="lt-LT"/>
        </w:rPr>
        <w:t>uomenis taip pat galima sinchronizuoti su programėle „</w:t>
      </w:r>
      <w:proofErr w:type="spellStart"/>
      <w:r w:rsidR="007E09F2" w:rsidRPr="00CA4E61">
        <w:rPr>
          <w:rFonts w:ascii="Arial" w:eastAsia="Helvetica Neue" w:hAnsi="Arial" w:cs="Arial"/>
          <w:sz w:val="22"/>
          <w:szCs w:val="22"/>
          <w:lang w:val="lt-LT"/>
        </w:rPr>
        <w:t>Natural</w:t>
      </w:r>
      <w:proofErr w:type="spellEnd"/>
      <w:r w:rsidR="007E09F2" w:rsidRPr="00CA4E61">
        <w:rPr>
          <w:rFonts w:ascii="Arial" w:eastAsia="Helvetica Neue" w:hAnsi="Arial" w:cs="Arial"/>
          <w:sz w:val="22"/>
          <w:szCs w:val="22"/>
          <w:lang w:val="lt-LT"/>
        </w:rPr>
        <w:t xml:space="preserve"> </w:t>
      </w:r>
      <w:proofErr w:type="spellStart"/>
      <w:r w:rsidR="007E09F2" w:rsidRPr="00CA4E61">
        <w:rPr>
          <w:rFonts w:ascii="Arial" w:eastAsia="Helvetica Neue" w:hAnsi="Arial" w:cs="Arial"/>
          <w:sz w:val="22"/>
          <w:szCs w:val="22"/>
          <w:lang w:val="lt-LT"/>
        </w:rPr>
        <w:t>Cycles</w:t>
      </w:r>
      <w:proofErr w:type="spellEnd"/>
      <w:r w:rsidR="007E09F2" w:rsidRPr="00CA4E61">
        <w:rPr>
          <w:rFonts w:ascii="Arial" w:eastAsia="Helvetica Neue" w:hAnsi="Arial" w:cs="Arial"/>
          <w:sz w:val="22"/>
          <w:szCs w:val="22"/>
          <w:lang w:val="lt-LT"/>
        </w:rPr>
        <w:t>“⁴.</w:t>
      </w:r>
    </w:p>
    <w:p w14:paraId="219CAACA" w14:textId="77777777" w:rsidR="00AC4D4C" w:rsidRPr="00CA4E61" w:rsidRDefault="00AC4D4C" w:rsidP="007E09F2">
      <w:pPr>
        <w:pBdr>
          <w:top w:val="nil"/>
          <w:left w:val="nil"/>
          <w:bottom w:val="nil"/>
          <w:right w:val="nil"/>
          <w:between w:val="nil"/>
        </w:pBdr>
        <w:spacing w:before="160"/>
        <w:jc w:val="both"/>
        <w:rPr>
          <w:rFonts w:ascii="Arial" w:eastAsia="Helvetica Neue" w:hAnsi="Arial" w:cs="Arial"/>
          <w:sz w:val="22"/>
          <w:szCs w:val="22"/>
        </w:rPr>
      </w:pPr>
      <w:r w:rsidRPr="00CA4E61">
        <w:rPr>
          <w:rFonts w:ascii="Arial" w:eastAsia="Helvetica Neue" w:hAnsi="Arial" w:cs="Arial"/>
          <w:sz w:val="22"/>
          <w:szCs w:val="22"/>
        </w:rPr>
        <w:t xml:space="preserve">Apyrankė taip pat padeda geriau suprasti miego kokybę – programėlėje pateikiami miego fazių duomenys, miego balas, rekomenduojama miego trukmė, širdies ritmo </w:t>
      </w:r>
      <w:proofErr w:type="spellStart"/>
      <w:r w:rsidRPr="00CA4E61">
        <w:rPr>
          <w:rFonts w:ascii="Arial" w:eastAsia="Helvetica Neue" w:hAnsi="Arial" w:cs="Arial"/>
          <w:sz w:val="22"/>
          <w:szCs w:val="22"/>
        </w:rPr>
        <w:t>variabilumo</w:t>
      </w:r>
      <w:proofErr w:type="spellEnd"/>
      <w:r w:rsidRPr="00CA4E61">
        <w:rPr>
          <w:rFonts w:ascii="Arial" w:eastAsia="Helvetica Neue" w:hAnsi="Arial" w:cs="Arial"/>
          <w:sz w:val="22"/>
          <w:szCs w:val="22"/>
        </w:rPr>
        <w:t xml:space="preserve"> (HRV) rodikliai, kvėpavimo duomenys ir pogulių stebėsena.</w:t>
      </w:r>
    </w:p>
    <w:p w14:paraId="14A9447F" w14:textId="784246A2" w:rsidR="007E09F2" w:rsidRPr="00CA4E61" w:rsidRDefault="007E09F2" w:rsidP="007E09F2">
      <w:pPr>
        <w:pBdr>
          <w:top w:val="nil"/>
          <w:left w:val="nil"/>
          <w:bottom w:val="nil"/>
          <w:right w:val="nil"/>
          <w:between w:val="nil"/>
        </w:pBdr>
        <w:spacing w:before="160"/>
        <w:jc w:val="both"/>
        <w:rPr>
          <w:rFonts w:ascii="Arial" w:eastAsia="Helvetica Neue" w:hAnsi="Arial" w:cs="Arial"/>
          <w:b/>
          <w:bCs/>
          <w:sz w:val="22"/>
          <w:szCs w:val="22"/>
          <w:lang w:val="lt-LT"/>
        </w:rPr>
      </w:pPr>
      <w:r w:rsidRPr="00CA4E61">
        <w:rPr>
          <w:rFonts w:ascii="Arial" w:eastAsia="Helvetica Neue" w:hAnsi="Arial" w:cs="Arial"/>
          <w:b/>
          <w:bCs/>
          <w:sz w:val="22"/>
          <w:szCs w:val="22"/>
          <w:lang w:val="lt-LT"/>
        </w:rPr>
        <w:t>Daugiau galimybių treniruotėms</w:t>
      </w:r>
    </w:p>
    <w:p w14:paraId="3CB56BB7" w14:textId="7AA89183" w:rsidR="007E09F2" w:rsidRPr="00CA4E61" w:rsidRDefault="007E09F2" w:rsidP="007E09F2">
      <w:pPr>
        <w:pBdr>
          <w:top w:val="nil"/>
          <w:left w:val="nil"/>
          <w:bottom w:val="nil"/>
          <w:right w:val="nil"/>
          <w:between w:val="nil"/>
        </w:pBdr>
        <w:spacing w:before="160"/>
        <w:jc w:val="both"/>
        <w:rPr>
          <w:rFonts w:ascii="Arial" w:eastAsia="Helvetica Neue" w:hAnsi="Arial" w:cs="Arial"/>
          <w:sz w:val="22"/>
          <w:szCs w:val="22"/>
          <w:lang w:val="lt-LT"/>
        </w:rPr>
      </w:pPr>
      <w:r w:rsidRPr="00CA4E61">
        <w:rPr>
          <w:rFonts w:ascii="Arial" w:eastAsia="Helvetica Neue" w:hAnsi="Arial" w:cs="Arial"/>
          <w:sz w:val="22"/>
          <w:szCs w:val="22"/>
          <w:lang w:val="lt-LT"/>
        </w:rPr>
        <w:t xml:space="preserve">Be kasdienio aktyvumo stebėjimo, „CIRQA </w:t>
      </w:r>
      <w:proofErr w:type="spellStart"/>
      <w:r w:rsidRPr="00CA4E61">
        <w:rPr>
          <w:rFonts w:ascii="Arial" w:eastAsia="Helvetica Neue" w:hAnsi="Arial" w:cs="Arial"/>
          <w:sz w:val="22"/>
          <w:szCs w:val="22"/>
          <w:lang w:val="lt-LT"/>
        </w:rPr>
        <w:t>Smart</w:t>
      </w:r>
      <w:proofErr w:type="spellEnd"/>
      <w:r w:rsidRPr="00CA4E61">
        <w:rPr>
          <w:rFonts w:ascii="Arial" w:eastAsia="Helvetica Neue" w:hAnsi="Arial" w:cs="Arial"/>
          <w:sz w:val="22"/>
          <w:szCs w:val="22"/>
          <w:lang w:val="lt-LT"/>
        </w:rPr>
        <w:t xml:space="preserve"> </w:t>
      </w:r>
      <w:proofErr w:type="spellStart"/>
      <w:r w:rsidRPr="00CA4E61">
        <w:rPr>
          <w:rFonts w:ascii="Arial" w:eastAsia="Helvetica Neue" w:hAnsi="Arial" w:cs="Arial"/>
          <w:sz w:val="22"/>
          <w:szCs w:val="22"/>
          <w:lang w:val="lt-LT"/>
        </w:rPr>
        <w:t>Band</w:t>
      </w:r>
      <w:proofErr w:type="spellEnd"/>
      <w:r w:rsidRPr="00CA4E61">
        <w:rPr>
          <w:rFonts w:ascii="Arial" w:eastAsia="Helvetica Neue" w:hAnsi="Arial" w:cs="Arial"/>
          <w:sz w:val="22"/>
          <w:szCs w:val="22"/>
          <w:lang w:val="lt-LT"/>
        </w:rPr>
        <w:t xml:space="preserve">“ siūlo ir pažangias treniruočių funkcijas. Su ja galima </w:t>
      </w:r>
      <w:r w:rsidR="00AC4D4C" w:rsidRPr="00CA4E61">
        <w:rPr>
          <w:rFonts w:ascii="Arial" w:eastAsia="Helvetica Neue" w:hAnsi="Arial" w:cs="Arial"/>
          <w:sz w:val="22"/>
          <w:szCs w:val="22"/>
          <w:lang w:val="lt-LT"/>
        </w:rPr>
        <w:t>stebėti</w:t>
      </w:r>
      <w:r w:rsidRPr="00CA4E61">
        <w:rPr>
          <w:rFonts w:ascii="Arial" w:eastAsia="Helvetica Neue" w:hAnsi="Arial" w:cs="Arial"/>
          <w:sz w:val="22"/>
          <w:szCs w:val="22"/>
          <w:lang w:val="lt-LT"/>
        </w:rPr>
        <w:t xml:space="preserve"> daugiau kaip 80 skirtingų sporto šakų – nuo bėgimo ir ėjimo iki jogos bei kitų veiklų. Apyrankė taip pat pateikia pasirengimo treniruotei įvertinimą, VO</w:t>
      </w:r>
      <w:r w:rsidRPr="00CA4E61">
        <w:rPr>
          <w:rFonts w:ascii="Cambria Math" w:eastAsia="Helvetica Neue" w:hAnsi="Cambria Math" w:cs="Cambria Math"/>
          <w:sz w:val="22"/>
          <w:szCs w:val="22"/>
          <w:lang w:val="lt-LT"/>
        </w:rPr>
        <w:t>₂</w:t>
      </w:r>
      <w:r w:rsidRPr="00CA4E61">
        <w:rPr>
          <w:rFonts w:ascii="Arial" w:eastAsia="Helvetica Neue" w:hAnsi="Arial" w:cs="Arial"/>
          <w:sz w:val="22"/>
          <w:szCs w:val="22"/>
          <w:lang w:val="lt-LT"/>
        </w:rPr>
        <w:t xml:space="preserve"> maksimumo rodiklį, širdies ritmo </w:t>
      </w:r>
      <w:proofErr w:type="spellStart"/>
      <w:r w:rsidRPr="00CA4E61">
        <w:rPr>
          <w:rFonts w:ascii="Arial" w:eastAsia="Helvetica Neue" w:hAnsi="Arial" w:cs="Arial"/>
          <w:sz w:val="22"/>
          <w:szCs w:val="22"/>
          <w:lang w:val="lt-LT"/>
        </w:rPr>
        <w:t>variabilumo</w:t>
      </w:r>
      <w:proofErr w:type="spellEnd"/>
      <w:r w:rsidRPr="00CA4E61">
        <w:rPr>
          <w:rFonts w:ascii="Arial" w:eastAsia="Helvetica Neue" w:hAnsi="Arial" w:cs="Arial"/>
          <w:sz w:val="22"/>
          <w:szCs w:val="22"/>
          <w:lang w:val="lt-LT"/>
        </w:rPr>
        <w:t xml:space="preserve"> duomenis ir treniravimosi būklės analizę, padedančią geriau planuoti fizinį krūvį.</w:t>
      </w:r>
    </w:p>
    <w:p w14:paraId="080BBE8F" w14:textId="77777777" w:rsidR="00CA4E61" w:rsidRPr="00CA4E61" w:rsidRDefault="007E09F2" w:rsidP="00CA4E61">
      <w:pPr>
        <w:pBdr>
          <w:top w:val="nil"/>
          <w:left w:val="nil"/>
          <w:bottom w:val="nil"/>
          <w:right w:val="nil"/>
          <w:between w:val="nil"/>
        </w:pBdr>
        <w:spacing w:before="160"/>
        <w:jc w:val="both"/>
        <w:rPr>
          <w:rFonts w:ascii="Arial" w:eastAsia="Helvetica Neue" w:hAnsi="Arial" w:cs="Arial"/>
          <w:sz w:val="22"/>
          <w:szCs w:val="22"/>
          <w:lang w:val="lt-LT"/>
        </w:rPr>
      </w:pPr>
      <w:r w:rsidRPr="00CA4E61">
        <w:rPr>
          <w:rFonts w:ascii="Arial" w:eastAsia="Helvetica Neue" w:hAnsi="Arial" w:cs="Arial"/>
          <w:sz w:val="22"/>
          <w:szCs w:val="22"/>
          <w:lang w:val="lt-LT"/>
        </w:rPr>
        <w:t>Po kiekvienos treniruotės galima matyti jos poveikį organizmui ir rekomenduojamą atsistatymo laiką. Prisijungus prie suderinamo „iPhone®“ arba „Android™“ telefono, lauko veiklų maršrutai fiksuojami naudojant telefono GPS, o „</w:t>
      </w:r>
      <w:proofErr w:type="spellStart"/>
      <w:r w:rsidRPr="00CA4E61">
        <w:rPr>
          <w:rFonts w:ascii="Arial" w:eastAsia="Helvetica Neue" w:hAnsi="Arial" w:cs="Arial"/>
          <w:sz w:val="22"/>
          <w:szCs w:val="22"/>
          <w:lang w:val="lt-LT"/>
        </w:rPr>
        <w:t>LiveTrack</w:t>
      </w:r>
      <w:proofErr w:type="spellEnd"/>
      <w:r w:rsidRPr="00CA4E61">
        <w:rPr>
          <w:rFonts w:ascii="Arial" w:eastAsia="Helvetica Neue" w:hAnsi="Arial" w:cs="Arial"/>
          <w:sz w:val="22"/>
          <w:szCs w:val="22"/>
          <w:lang w:val="lt-LT"/>
        </w:rPr>
        <w:t>“ funkcija leidžia artimiesiems realiuoju laiku stebėti naudotojo buvimo vietą.</w:t>
      </w:r>
    </w:p>
    <w:p w14:paraId="5A6555A8" w14:textId="4BA77811" w:rsidR="00CA4E61" w:rsidRPr="00CA4E61" w:rsidRDefault="00CA4E61" w:rsidP="007E09F2">
      <w:pPr>
        <w:pBdr>
          <w:top w:val="nil"/>
          <w:left w:val="nil"/>
          <w:bottom w:val="nil"/>
          <w:right w:val="nil"/>
          <w:between w:val="nil"/>
        </w:pBdr>
        <w:spacing w:before="160"/>
        <w:jc w:val="both"/>
        <w:rPr>
          <w:rFonts w:ascii="Arial" w:eastAsia="Helvetica Neue" w:hAnsi="Arial" w:cs="Arial"/>
          <w:sz w:val="20"/>
          <w:szCs w:val="20"/>
          <w:lang w:val="lt-LT"/>
        </w:rPr>
      </w:pPr>
      <w:r w:rsidRPr="0043005C">
        <w:rPr>
          <w:rFonts w:ascii="Arial" w:hAnsi="Arial" w:cs="Arial"/>
          <w:color w:val="111111"/>
          <w:sz w:val="22"/>
          <w:szCs w:val="22"/>
        </w:rPr>
        <w:t xml:space="preserve">„CIRQA </w:t>
      </w:r>
      <w:proofErr w:type="spellStart"/>
      <w:r w:rsidRPr="0043005C">
        <w:rPr>
          <w:rFonts w:ascii="Arial" w:hAnsi="Arial" w:cs="Arial"/>
          <w:color w:val="111111"/>
          <w:sz w:val="22"/>
          <w:szCs w:val="22"/>
        </w:rPr>
        <w:t>Smart</w:t>
      </w:r>
      <w:proofErr w:type="spellEnd"/>
      <w:r w:rsidRPr="0043005C">
        <w:rPr>
          <w:rFonts w:ascii="Arial" w:hAnsi="Arial" w:cs="Arial"/>
          <w:color w:val="111111"/>
          <w:sz w:val="22"/>
          <w:szCs w:val="22"/>
        </w:rPr>
        <w:t xml:space="preserve"> </w:t>
      </w:r>
      <w:proofErr w:type="spellStart"/>
      <w:r w:rsidRPr="0043005C">
        <w:rPr>
          <w:rFonts w:ascii="Arial" w:hAnsi="Arial" w:cs="Arial"/>
          <w:color w:val="111111"/>
          <w:sz w:val="22"/>
          <w:szCs w:val="22"/>
        </w:rPr>
        <w:t>Band</w:t>
      </w:r>
      <w:proofErr w:type="spellEnd"/>
      <w:r w:rsidRPr="0043005C">
        <w:rPr>
          <w:rFonts w:ascii="Arial" w:hAnsi="Arial" w:cs="Arial"/>
          <w:color w:val="111111"/>
          <w:sz w:val="22"/>
          <w:szCs w:val="22"/>
        </w:rPr>
        <w:t xml:space="preserve">“ bus galima </w:t>
      </w:r>
      <w:r w:rsidRPr="0043005C">
        <w:rPr>
          <w:rFonts w:ascii="Arial" w:hAnsi="Arial" w:cs="Arial"/>
          <w:color w:val="111111"/>
          <w:w w:val="34"/>
          <w:sz w:val="22"/>
          <w:szCs w:val="22"/>
        </w:rPr>
        <w:t>į</w:t>
      </w:r>
      <w:r w:rsidRPr="0043005C">
        <w:rPr>
          <w:rFonts w:ascii="Arial" w:hAnsi="Arial" w:cs="Arial"/>
          <w:color w:val="111111"/>
          <w:w w:val="111"/>
          <w:sz w:val="22"/>
          <w:szCs w:val="22"/>
        </w:rPr>
        <w:t>sigyti</w:t>
      </w:r>
      <w:r w:rsidRPr="0043005C">
        <w:rPr>
          <w:rFonts w:ascii="Arial" w:hAnsi="Arial" w:cs="Arial"/>
          <w:color w:val="111111"/>
          <w:sz w:val="22"/>
          <w:szCs w:val="22"/>
        </w:rPr>
        <w:t xml:space="preserve"> svetainėje </w:t>
      </w:r>
      <w:proofErr w:type="spellStart"/>
      <w:r w:rsidRPr="0043005C">
        <w:rPr>
          <w:rFonts w:ascii="Arial" w:hAnsi="Arial" w:cs="Arial"/>
          <w:color w:val="1673C7"/>
          <w:sz w:val="22"/>
          <w:szCs w:val="22"/>
        </w:rPr>
        <w:t>g</w:t>
      </w:r>
      <w:r w:rsidRPr="0043005C">
        <w:rPr>
          <w:rFonts w:ascii="Arial" w:hAnsi="Arial" w:cs="Arial"/>
          <w:color w:val="1673C7"/>
          <w:sz w:val="22"/>
          <w:szCs w:val="22"/>
          <w:u w:val="single" w:color="1673C7"/>
        </w:rPr>
        <w:t>armin.lt</w:t>
      </w:r>
      <w:proofErr w:type="spellEnd"/>
      <w:r w:rsidRPr="0043005C">
        <w:rPr>
          <w:rFonts w:ascii="Arial" w:hAnsi="Arial" w:cs="Arial"/>
          <w:color w:val="1673C7"/>
          <w:sz w:val="22"/>
          <w:szCs w:val="22"/>
        </w:rPr>
        <w:t xml:space="preserve"> </w:t>
      </w:r>
      <w:r w:rsidRPr="0043005C">
        <w:rPr>
          <w:rFonts w:ascii="Arial" w:hAnsi="Arial" w:cs="Arial"/>
          <w:color w:val="111111"/>
          <w:sz w:val="22"/>
          <w:szCs w:val="22"/>
        </w:rPr>
        <w:t>nuo 2026 m. liepos 24 d.</w:t>
      </w:r>
    </w:p>
    <w:p w14:paraId="4360492A" w14:textId="77777777" w:rsidR="00AC4D4C" w:rsidRPr="00CA4E61" w:rsidRDefault="00AC4D4C">
      <w:pPr>
        <w:pBdr>
          <w:top w:val="nil"/>
          <w:left w:val="nil"/>
          <w:bottom w:val="nil"/>
          <w:right w:val="nil"/>
          <w:between w:val="nil"/>
        </w:pBdr>
        <w:spacing w:before="160"/>
        <w:jc w:val="both"/>
        <w:rPr>
          <w:rFonts w:ascii="Arial" w:eastAsia="Helvetica Neue" w:hAnsi="Arial" w:cs="Arial"/>
          <w:sz w:val="20"/>
          <w:szCs w:val="20"/>
        </w:rPr>
      </w:pPr>
      <w:r w:rsidRPr="00CA4E61">
        <w:rPr>
          <w:rFonts w:ascii="Arial" w:eastAsia="Helvetica Neue" w:hAnsi="Arial" w:cs="Arial"/>
          <w:sz w:val="20"/>
          <w:szCs w:val="20"/>
        </w:rPr>
        <w:t>Visi „</w:t>
      </w:r>
      <w:proofErr w:type="spellStart"/>
      <w:r w:rsidRPr="00CA4E61">
        <w:rPr>
          <w:rFonts w:ascii="Arial" w:eastAsia="Helvetica Neue" w:hAnsi="Arial" w:cs="Arial"/>
          <w:sz w:val="20"/>
          <w:szCs w:val="20"/>
        </w:rPr>
        <w:t>Garmin</w:t>
      </w:r>
      <w:proofErr w:type="spellEnd"/>
      <w:r w:rsidRPr="00CA4E61">
        <w:rPr>
          <w:rFonts w:ascii="Arial" w:eastAsia="Helvetica Neue" w:hAnsi="Arial" w:cs="Arial"/>
          <w:sz w:val="20"/>
          <w:szCs w:val="20"/>
        </w:rPr>
        <w:t>“ įrenginiai kuriami taip, kad patikimai veiktų sudėtingiausiomis sąlygomis ir padėtų žmonėms aktyviau gyventi, rūpintis savo sveikata bei siekti užsibrėžtų tikslų. Bendrovė nuosekliai kuria sprendimus, kurie praturtina kasdienybę, stiprina saugumo jausmą ir įkvepia kasdien siekti daugiau.</w:t>
      </w:r>
    </w:p>
    <w:p w14:paraId="6191A8F4" w14:textId="06F36B19" w:rsidR="00D70193" w:rsidRPr="00CA4E61" w:rsidRDefault="00000000">
      <w:pPr>
        <w:pBdr>
          <w:top w:val="nil"/>
          <w:left w:val="nil"/>
          <w:bottom w:val="nil"/>
          <w:right w:val="nil"/>
          <w:between w:val="nil"/>
        </w:pBdr>
        <w:spacing w:before="160"/>
        <w:jc w:val="both"/>
        <w:rPr>
          <w:rFonts w:ascii="Arial" w:eastAsia="Helvetica Neue" w:hAnsi="Arial" w:cs="Arial"/>
          <w:sz w:val="20"/>
          <w:szCs w:val="20"/>
        </w:rPr>
      </w:pPr>
      <w:r w:rsidRPr="00CA4E61">
        <w:rPr>
          <w:rFonts w:ascii="Arial" w:eastAsia="Helvetica Neue" w:hAnsi="Arial" w:cs="Arial"/>
          <w:b/>
          <w:bCs/>
          <w:sz w:val="20"/>
          <w:szCs w:val="20"/>
        </w:rPr>
        <w:t>Apie „</w:t>
      </w:r>
      <w:proofErr w:type="spellStart"/>
      <w:r w:rsidRPr="00CA4E61">
        <w:rPr>
          <w:rFonts w:ascii="Arial" w:eastAsia="Helvetica Neue" w:hAnsi="Arial" w:cs="Arial"/>
          <w:b/>
          <w:bCs/>
          <w:sz w:val="20"/>
          <w:szCs w:val="20"/>
        </w:rPr>
        <w:t>Garmin</w:t>
      </w:r>
      <w:proofErr w:type="spellEnd"/>
      <w:r w:rsidRPr="00CA4E61">
        <w:rPr>
          <w:rFonts w:ascii="Arial" w:eastAsia="Helvetica Neue" w:hAnsi="Arial" w:cs="Arial"/>
          <w:b/>
          <w:bCs/>
          <w:sz w:val="20"/>
          <w:szCs w:val="20"/>
        </w:rPr>
        <w:t xml:space="preserve"> International, </w:t>
      </w:r>
      <w:proofErr w:type="spellStart"/>
      <w:r w:rsidRPr="00CA4E61">
        <w:rPr>
          <w:rFonts w:ascii="Arial" w:eastAsia="Helvetica Neue" w:hAnsi="Arial" w:cs="Arial"/>
          <w:b/>
          <w:bCs/>
          <w:sz w:val="20"/>
          <w:szCs w:val="20"/>
        </w:rPr>
        <w:t>Inc</w:t>
      </w:r>
      <w:proofErr w:type="spellEnd"/>
      <w:r w:rsidRPr="00CA4E61">
        <w:rPr>
          <w:rFonts w:ascii="Arial" w:eastAsia="Helvetica Neue" w:hAnsi="Arial" w:cs="Arial"/>
          <w:b/>
          <w:bCs/>
          <w:sz w:val="20"/>
          <w:szCs w:val="20"/>
        </w:rPr>
        <w:t xml:space="preserve">.: </w:t>
      </w:r>
      <w:r w:rsidRPr="00CA4E61">
        <w:rPr>
          <w:rFonts w:ascii="Arial" w:eastAsia="Helvetica Neue" w:hAnsi="Arial" w:cs="Arial"/>
          <w:sz w:val="20"/>
          <w:szCs w:val="20"/>
        </w:rPr>
        <w:t>„</w:t>
      </w:r>
      <w:proofErr w:type="spellStart"/>
      <w:r w:rsidRPr="00CA4E61">
        <w:rPr>
          <w:rFonts w:ascii="Arial" w:eastAsia="Helvetica Neue" w:hAnsi="Arial" w:cs="Arial"/>
          <w:sz w:val="20"/>
          <w:szCs w:val="20"/>
        </w:rPr>
        <w:t>Garmin</w:t>
      </w:r>
      <w:proofErr w:type="spellEnd"/>
      <w:r w:rsidRPr="00CA4E61">
        <w:rPr>
          <w:rFonts w:ascii="Arial" w:eastAsia="Helvetica Neue" w:hAnsi="Arial" w:cs="Arial"/>
          <w:sz w:val="20"/>
          <w:szCs w:val="20"/>
        </w:rPr>
        <w:t xml:space="preserve"> International, </w:t>
      </w:r>
      <w:proofErr w:type="spellStart"/>
      <w:r w:rsidRPr="00CA4E61">
        <w:rPr>
          <w:rFonts w:ascii="Arial" w:eastAsia="Helvetica Neue" w:hAnsi="Arial" w:cs="Arial"/>
          <w:sz w:val="20"/>
          <w:szCs w:val="20"/>
        </w:rPr>
        <w:t>Inc</w:t>
      </w:r>
      <w:proofErr w:type="spellEnd"/>
      <w:r w:rsidRPr="00CA4E61">
        <w:rPr>
          <w:rFonts w:ascii="Arial" w:eastAsia="Helvetica Neue" w:hAnsi="Arial" w:cs="Arial"/>
          <w:sz w:val="20"/>
          <w:szCs w:val="20"/>
        </w:rPr>
        <w:t>.“ yra „</w:t>
      </w:r>
      <w:proofErr w:type="spellStart"/>
      <w:r w:rsidRPr="00CA4E61">
        <w:rPr>
          <w:rFonts w:ascii="Arial" w:eastAsia="Helvetica Neue" w:hAnsi="Arial" w:cs="Arial"/>
          <w:sz w:val="20"/>
          <w:szCs w:val="20"/>
        </w:rPr>
        <w:t>Garmin</w:t>
      </w:r>
      <w:proofErr w:type="spellEnd"/>
      <w:r w:rsidRPr="00CA4E61">
        <w:rPr>
          <w:rFonts w:ascii="Arial" w:eastAsia="Helvetica Neue" w:hAnsi="Arial" w:cs="Arial"/>
          <w:sz w:val="20"/>
          <w:szCs w:val="20"/>
        </w:rPr>
        <w:t xml:space="preserve"> Ltd.“ (NYSE: GRMN) dukterinė įmonė. „</w:t>
      </w:r>
      <w:proofErr w:type="spellStart"/>
      <w:r w:rsidRPr="00CA4E61">
        <w:rPr>
          <w:rFonts w:ascii="Arial" w:eastAsia="Helvetica Neue" w:hAnsi="Arial" w:cs="Arial"/>
          <w:sz w:val="20"/>
          <w:szCs w:val="20"/>
        </w:rPr>
        <w:t>Garmin</w:t>
      </w:r>
      <w:proofErr w:type="spellEnd"/>
      <w:r w:rsidRPr="00CA4E61">
        <w:rPr>
          <w:rFonts w:ascii="Arial" w:eastAsia="Helvetica Neue" w:hAnsi="Arial" w:cs="Arial"/>
          <w:sz w:val="20"/>
          <w:szCs w:val="20"/>
        </w:rPr>
        <w:t xml:space="preserve"> Ltd.“ registruota Šveicarijoje, o pagrindinės jos dukterinės bendrovės veikia Jungtinėse Amerikos Valstijose, Taivane ir Jungtinėje Karalystėje. „</w:t>
      </w:r>
      <w:proofErr w:type="spellStart"/>
      <w:r w:rsidRPr="00CA4E61">
        <w:rPr>
          <w:rFonts w:ascii="Arial" w:eastAsia="Helvetica Neue" w:hAnsi="Arial" w:cs="Arial"/>
          <w:sz w:val="20"/>
          <w:szCs w:val="20"/>
        </w:rPr>
        <w:t>Garmin</w:t>
      </w:r>
      <w:proofErr w:type="spellEnd"/>
      <w:r w:rsidRPr="00CA4E61">
        <w:rPr>
          <w:rFonts w:ascii="Arial" w:eastAsia="Helvetica Neue" w:hAnsi="Arial" w:cs="Arial"/>
          <w:sz w:val="20"/>
          <w:szCs w:val="20"/>
        </w:rPr>
        <w:t>“, „</w:t>
      </w:r>
      <w:proofErr w:type="spellStart"/>
      <w:r w:rsidRPr="00CA4E61">
        <w:rPr>
          <w:rFonts w:ascii="Arial" w:eastAsia="Helvetica Neue" w:hAnsi="Arial" w:cs="Arial"/>
          <w:sz w:val="20"/>
          <w:szCs w:val="20"/>
        </w:rPr>
        <w:t>inReach</w:t>
      </w:r>
      <w:proofErr w:type="spellEnd"/>
      <w:r w:rsidRPr="00CA4E61">
        <w:rPr>
          <w:rFonts w:ascii="Arial" w:eastAsia="Helvetica Neue" w:hAnsi="Arial" w:cs="Arial"/>
          <w:sz w:val="20"/>
          <w:szCs w:val="20"/>
        </w:rPr>
        <w:t>“, „</w:t>
      </w:r>
      <w:proofErr w:type="spellStart"/>
      <w:r w:rsidRPr="00CA4E61">
        <w:rPr>
          <w:rFonts w:ascii="Arial" w:eastAsia="Helvetica Neue" w:hAnsi="Arial" w:cs="Arial"/>
          <w:sz w:val="20"/>
          <w:szCs w:val="20"/>
        </w:rPr>
        <w:t>fēnix</w:t>
      </w:r>
      <w:proofErr w:type="spellEnd"/>
      <w:r w:rsidRPr="00CA4E61">
        <w:rPr>
          <w:rFonts w:ascii="Arial" w:eastAsia="Helvetica Neue" w:hAnsi="Arial" w:cs="Arial"/>
          <w:sz w:val="20"/>
          <w:szCs w:val="20"/>
        </w:rPr>
        <w:t>“, „GPSMAP“, „</w:t>
      </w:r>
      <w:proofErr w:type="spellStart"/>
      <w:r w:rsidRPr="00CA4E61">
        <w:rPr>
          <w:rFonts w:ascii="Arial" w:eastAsia="Helvetica Neue" w:hAnsi="Arial" w:cs="Arial"/>
          <w:sz w:val="20"/>
          <w:szCs w:val="20"/>
        </w:rPr>
        <w:t>quatix</w:t>
      </w:r>
      <w:proofErr w:type="spellEnd"/>
      <w:r w:rsidRPr="00CA4E61">
        <w:rPr>
          <w:rFonts w:ascii="Arial" w:eastAsia="Helvetica Neue" w:hAnsi="Arial" w:cs="Arial"/>
          <w:sz w:val="20"/>
          <w:szCs w:val="20"/>
        </w:rPr>
        <w:t>“ ir „</w:t>
      </w:r>
      <w:proofErr w:type="spellStart"/>
      <w:r w:rsidRPr="00CA4E61">
        <w:rPr>
          <w:rFonts w:ascii="Arial" w:eastAsia="Helvetica Neue" w:hAnsi="Arial" w:cs="Arial"/>
          <w:sz w:val="20"/>
          <w:szCs w:val="20"/>
        </w:rPr>
        <w:t>Tread</w:t>
      </w:r>
      <w:proofErr w:type="spellEnd"/>
      <w:r w:rsidRPr="00CA4E61">
        <w:rPr>
          <w:rFonts w:ascii="Arial" w:eastAsia="Helvetica Neue" w:hAnsi="Arial" w:cs="Arial"/>
          <w:sz w:val="20"/>
          <w:szCs w:val="20"/>
        </w:rPr>
        <w:t>“ yra registruotieji prekių ženklai, „</w:t>
      </w:r>
      <w:proofErr w:type="spellStart"/>
      <w:r w:rsidRPr="00CA4E61">
        <w:rPr>
          <w:rFonts w:ascii="Arial" w:eastAsia="Helvetica Neue" w:hAnsi="Arial" w:cs="Arial"/>
          <w:sz w:val="20"/>
          <w:szCs w:val="20"/>
        </w:rPr>
        <w:t>Garmin</w:t>
      </w:r>
      <w:proofErr w:type="spellEnd"/>
      <w:r w:rsidRPr="00CA4E61">
        <w:rPr>
          <w:rFonts w:ascii="Arial" w:eastAsia="Helvetica Neue" w:hAnsi="Arial" w:cs="Arial"/>
          <w:sz w:val="20"/>
          <w:szCs w:val="20"/>
        </w:rPr>
        <w:t xml:space="preserve"> Messenger“ ir „</w:t>
      </w:r>
      <w:proofErr w:type="spellStart"/>
      <w:r w:rsidRPr="00CA4E61">
        <w:rPr>
          <w:rFonts w:ascii="Arial" w:eastAsia="Helvetica Neue" w:hAnsi="Arial" w:cs="Arial"/>
          <w:sz w:val="20"/>
          <w:szCs w:val="20"/>
        </w:rPr>
        <w:t>LiveTrack</w:t>
      </w:r>
      <w:proofErr w:type="spellEnd"/>
      <w:r w:rsidRPr="00CA4E61">
        <w:rPr>
          <w:rFonts w:ascii="Arial" w:eastAsia="Helvetica Neue" w:hAnsi="Arial" w:cs="Arial"/>
          <w:sz w:val="20"/>
          <w:szCs w:val="20"/>
        </w:rPr>
        <w:t>“ yra prekių ženklai, o „</w:t>
      </w:r>
      <w:proofErr w:type="spellStart"/>
      <w:r w:rsidRPr="00CA4E61">
        <w:rPr>
          <w:rFonts w:ascii="Arial" w:eastAsia="Helvetica Neue" w:hAnsi="Arial" w:cs="Arial"/>
          <w:sz w:val="20"/>
          <w:szCs w:val="20"/>
        </w:rPr>
        <w:t>Garmin</w:t>
      </w:r>
      <w:proofErr w:type="spellEnd"/>
      <w:r w:rsidRPr="00CA4E61">
        <w:rPr>
          <w:rFonts w:ascii="Arial" w:eastAsia="Helvetica Neue" w:hAnsi="Arial" w:cs="Arial"/>
          <w:sz w:val="20"/>
          <w:szCs w:val="20"/>
        </w:rPr>
        <w:t xml:space="preserve"> </w:t>
      </w:r>
      <w:proofErr w:type="spellStart"/>
      <w:r w:rsidRPr="00CA4E61">
        <w:rPr>
          <w:rFonts w:ascii="Arial" w:eastAsia="Helvetica Neue" w:hAnsi="Arial" w:cs="Arial"/>
          <w:sz w:val="20"/>
          <w:szCs w:val="20"/>
        </w:rPr>
        <w:t>Response</w:t>
      </w:r>
      <w:proofErr w:type="spellEnd"/>
      <w:r w:rsidRPr="00CA4E61">
        <w:rPr>
          <w:rFonts w:ascii="Arial" w:eastAsia="Helvetica Neue" w:hAnsi="Arial" w:cs="Arial"/>
          <w:sz w:val="20"/>
          <w:szCs w:val="20"/>
        </w:rPr>
        <w:t>“ yra „</w:t>
      </w:r>
      <w:proofErr w:type="spellStart"/>
      <w:r w:rsidRPr="00CA4E61">
        <w:rPr>
          <w:rFonts w:ascii="Arial" w:eastAsia="Helvetica Neue" w:hAnsi="Arial" w:cs="Arial"/>
          <w:sz w:val="20"/>
          <w:szCs w:val="20"/>
        </w:rPr>
        <w:t>Garmin</w:t>
      </w:r>
      <w:proofErr w:type="spellEnd"/>
      <w:r w:rsidRPr="00CA4E61">
        <w:rPr>
          <w:rFonts w:ascii="Arial" w:eastAsia="Helvetica Neue" w:hAnsi="Arial" w:cs="Arial"/>
          <w:sz w:val="20"/>
          <w:szCs w:val="20"/>
        </w:rPr>
        <w:t xml:space="preserve"> Ltd.“ arba jos dukterinių bendrovių paslaugų ženklas. </w:t>
      </w:r>
    </w:p>
    <w:p w14:paraId="5144670C" w14:textId="4F25E873" w:rsidR="00D70193" w:rsidRDefault="00000000">
      <w:pPr>
        <w:pBdr>
          <w:top w:val="nil"/>
          <w:left w:val="nil"/>
          <w:bottom w:val="nil"/>
          <w:right w:val="nil"/>
          <w:between w:val="nil"/>
        </w:pBdr>
        <w:spacing w:before="160"/>
        <w:jc w:val="both"/>
        <w:rPr>
          <w:rFonts w:ascii="Arial" w:eastAsia="Helvetica Neue" w:hAnsi="Arial" w:cs="Arial"/>
          <w:sz w:val="20"/>
          <w:szCs w:val="20"/>
        </w:rPr>
      </w:pPr>
      <w:r w:rsidRPr="00CA4E61">
        <w:rPr>
          <w:rFonts w:ascii="Arial" w:eastAsia="Helvetica Neue" w:hAnsi="Arial" w:cs="Arial"/>
          <w:sz w:val="20"/>
          <w:szCs w:val="20"/>
        </w:rPr>
        <w:t>Visi kiti prekių ženklai, produktų pavadinimai, įmonių pavadinimai, prekių ir paslaugų ženklai priklauso jų atitinkamiems savininkams. Visos teisės saugomos.</w:t>
      </w:r>
    </w:p>
    <w:p w14:paraId="280CC79C" w14:textId="77777777" w:rsidR="00CA4E61" w:rsidRPr="00CA4E61" w:rsidRDefault="00CA4E61">
      <w:pPr>
        <w:pBdr>
          <w:top w:val="nil"/>
          <w:left w:val="nil"/>
          <w:bottom w:val="nil"/>
          <w:right w:val="nil"/>
          <w:between w:val="nil"/>
        </w:pBdr>
        <w:spacing w:before="160"/>
        <w:jc w:val="both"/>
        <w:rPr>
          <w:rFonts w:ascii="Arial" w:eastAsia="Helvetica Neue" w:hAnsi="Arial" w:cs="Arial"/>
          <w:sz w:val="20"/>
          <w:szCs w:val="20"/>
        </w:rPr>
      </w:pPr>
    </w:p>
    <w:p w14:paraId="48322A99" w14:textId="77777777" w:rsidR="00D70193" w:rsidRPr="00CA4E61" w:rsidRDefault="00000000">
      <w:pPr>
        <w:pBdr>
          <w:top w:val="none" w:sz="0" w:space="0" w:color="000000"/>
          <w:left w:val="none" w:sz="0" w:space="0" w:color="000000"/>
          <w:bottom w:val="none" w:sz="0" w:space="0" w:color="000000"/>
          <w:right w:val="none" w:sz="0" w:space="0" w:color="000000"/>
          <w:between w:val="none" w:sz="0" w:space="0" w:color="000000"/>
        </w:pBdr>
        <w:jc w:val="both"/>
        <w:rPr>
          <w:rFonts w:ascii="Arial" w:eastAsia="Helvetica Neue" w:hAnsi="Arial" w:cs="Arial"/>
          <w:b/>
          <w:bCs/>
          <w:sz w:val="20"/>
          <w:szCs w:val="20"/>
        </w:rPr>
      </w:pPr>
      <w:r w:rsidRPr="00CA4E61">
        <w:rPr>
          <w:rFonts w:ascii="Arial" w:eastAsia="Helvetica Neue" w:hAnsi="Arial" w:cs="Arial"/>
          <w:b/>
          <w:bCs/>
          <w:sz w:val="20"/>
          <w:szCs w:val="20"/>
        </w:rPr>
        <w:t>Pranešimas apie perspektyvinius teiginius:</w:t>
      </w:r>
    </w:p>
    <w:p w14:paraId="4799175C" w14:textId="77777777" w:rsidR="00D70193" w:rsidRPr="00CA4E61" w:rsidRDefault="00D70193">
      <w:pPr>
        <w:pBdr>
          <w:top w:val="none" w:sz="0" w:space="0" w:color="000000"/>
          <w:left w:val="none" w:sz="0" w:space="0" w:color="000000"/>
          <w:bottom w:val="none" w:sz="0" w:space="0" w:color="000000"/>
          <w:right w:val="none" w:sz="0" w:space="0" w:color="000000"/>
          <w:between w:val="none" w:sz="0" w:space="0" w:color="000000"/>
        </w:pBdr>
        <w:jc w:val="both"/>
        <w:rPr>
          <w:rFonts w:ascii="Arial" w:eastAsia="Helvetica Neue" w:hAnsi="Arial" w:cs="Arial"/>
          <w:sz w:val="20"/>
          <w:szCs w:val="20"/>
        </w:rPr>
      </w:pPr>
    </w:p>
    <w:p w14:paraId="5721EDDA" w14:textId="77777777" w:rsidR="00D70193" w:rsidRPr="00CA4E61" w:rsidRDefault="00000000">
      <w:pPr>
        <w:pBdr>
          <w:top w:val="none" w:sz="0" w:space="0" w:color="000000"/>
          <w:left w:val="none" w:sz="0" w:space="0" w:color="000000"/>
          <w:bottom w:val="none" w:sz="0" w:space="0" w:color="000000"/>
          <w:right w:val="none" w:sz="0" w:space="0" w:color="000000"/>
          <w:between w:val="none" w:sz="0" w:space="0" w:color="000000"/>
        </w:pBdr>
        <w:jc w:val="both"/>
        <w:rPr>
          <w:rFonts w:ascii="Arial" w:eastAsia="Helvetica Neue" w:hAnsi="Arial" w:cs="Arial"/>
          <w:sz w:val="20"/>
          <w:szCs w:val="20"/>
        </w:rPr>
      </w:pPr>
      <w:r w:rsidRPr="00CA4E61">
        <w:rPr>
          <w:rFonts w:ascii="Arial" w:eastAsia="Helvetica Neue" w:hAnsi="Arial" w:cs="Arial"/>
          <w:sz w:val="20"/>
          <w:szCs w:val="20"/>
        </w:rPr>
        <w:t>Šis pranešimas apima perspektyvinius teiginius apie „</w:t>
      </w:r>
      <w:proofErr w:type="spellStart"/>
      <w:r w:rsidRPr="00CA4E61">
        <w:rPr>
          <w:rFonts w:ascii="Arial" w:eastAsia="Helvetica Neue" w:hAnsi="Arial" w:cs="Arial"/>
          <w:sz w:val="20"/>
          <w:szCs w:val="20"/>
        </w:rPr>
        <w:t>Garmin</w:t>
      </w:r>
      <w:proofErr w:type="spellEnd"/>
      <w:r w:rsidRPr="00CA4E61">
        <w:rPr>
          <w:rFonts w:ascii="Arial" w:eastAsia="Helvetica Neue" w:hAnsi="Arial" w:cs="Arial"/>
          <w:sz w:val="20"/>
          <w:szCs w:val="20"/>
        </w:rPr>
        <w:t xml:space="preserve"> Ltd.“ ir jos veiklą. Tokie teiginiai grindžiami vadovybės dabartiniais lūkesčiais. Šiame pranešime aptarti perspektyviniai įvykiai ir aplinkybės gali neįvykti, o realūs rezultatai gali reikšmingai skirtis dėl žinomų ir nežinomų rizikos veiksnių bei neapibrėžtumų, turinčių įtakos „</w:t>
      </w:r>
      <w:proofErr w:type="spellStart"/>
      <w:r w:rsidRPr="00CA4E61">
        <w:rPr>
          <w:rFonts w:ascii="Arial" w:eastAsia="Helvetica Neue" w:hAnsi="Arial" w:cs="Arial"/>
          <w:sz w:val="20"/>
          <w:szCs w:val="20"/>
        </w:rPr>
        <w:t>Garmin</w:t>
      </w:r>
      <w:proofErr w:type="spellEnd"/>
      <w:r w:rsidRPr="00CA4E61">
        <w:rPr>
          <w:rFonts w:ascii="Arial" w:eastAsia="Helvetica Neue" w:hAnsi="Arial" w:cs="Arial"/>
          <w:sz w:val="20"/>
          <w:szCs w:val="20"/>
        </w:rPr>
        <w:t>“, įskaitant, bet neapsiribojant, rizikos veiksniais,  nurodytais metinėje ataskaitoje pagal 10-K formą už finansinius metus, pasibaigusius 2025 m. gruodžio 27 d., kurią „</w:t>
      </w:r>
      <w:proofErr w:type="spellStart"/>
      <w:r w:rsidRPr="00CA4E61">
        <w:rPr>
          <w:rFonts w:ascii="Arial" w:eastAsia="Helvetica Neue" w:hAnsi="Arial" w:cs="Arial"/>
          <w:sz w:val="20"/>
          <w:szCs w:val="20"/>
        </w:rPr>
        <w:t>Garmin</w:t>
      </w:r>
      <w:proofErr w:type="spellEnd"/>
      <w:r w:rsidRPr="00CA4E61">
        <w:rPr>
          <w:rFonts w:ascii="Arial" w:eastAsia="Helvetica Neue" w:hAnsi="Arial" w:cs="Arial"/>
          <w:sz w:val="20"/>
          <w:szCs w:val="20"/>
        </w:rPr>
        <w:t xml:space="preserve">“ pateikė Vertybinių popierių ir biržos komisijai (bylos Nr. 0-31983). Šios 10-K formos kopijas galima rasti adresu: </w:t>
      </w:r>
      <w:hyperlink r:id="rId10">
        <w:r w:rsidR="00D70193" w:rsidRPr="00CA4E61">
          <w:rPr>
            <w:rFonts w:ascii="Arial" w:eastAsia="Helvetica Neue" w:hAnsi="Arial" w:cs="Arial"/>
            <w:sz w:val="20"/>
            <w:szCs w:val="20"/>
            <w:u w:val="single"/>
          </w:rPr>
          <w:t>https://www.garmin.com/en-US/investors/sec/</w:t>
        </w:r>
      </w:hyperlink>
    </w:p>
    <w:p w14:paraId="4BAE9E55" w14:textId="77777777" w:rsidR="00D70193" w:rsidRPr="00CA4E61" w:rsidRDefault="00D70193">
      <w:pPr>
        <w:pBdr>
          <w:top w:val="none" w:sz="0" w:space="0" w:color="000000"/>
          <w:left w:val="none" w:sz="0" w:space="0" w:color="000000"/>
          <w:bottom w:val="none" w:sz="0" w:space="0" w:color="000000"/>
          <w:right w:val="none" w:sz="0" w:space="0" w:color="000000"/>
          <w:between w:val="none" w:sz="0" w:space="0" w:color="000000"/>
        </w:pBdr>
        <w:jc w:val="both"/>
        <w:rPr>
          <w:rFonts w:ascii="Arial" w:eastAsia="Helvetica Neue" w:hAnsi="Arial" w:cs="Arial"/>
          <w:sz w:val="20"/>
          <w:szCs w:val="20"/>
        </w:rPr>
      </w:pPr>
    </w:p>
    <w:p w14:paraId="04FD106E" w14:textId="77777777" w:rsidR="00D70193" w:rsidRPr="00CA4E61" w:rsidRDefault="00000000">
      <w:pPr>
        <w:pBdr>
          <w:top w:val="none" w:sz="0" w:space="0" w:color="000000"/>
          <w:left w:val="none" w:sz="0" w:space="0" w:color="000000"/>
          <w:bottom w:val="none" w:sz="0" w:space="0" w:color="000000"/>
          <w:right w:val="none" w:sz="0" w:space="0" w:color="000000"/>
          <w:between w:val="none" w:sz="0" w:space="0" w:color="000000"/>
        </w:pBdr>
        <w:jc w:val="both"/>
        <w:rPr>
          <w:rFonts w:ascii="Arial" w:eastAsia="Helvetica Neue" w:hAnsi="Arial" w:cs="Arial"/>
          <w:sz w:val="20"/>
          <w:szCs w:val="20"/>
        </w:rPr>
      </w:pPr>
      <w:r w:rsidRPr="00CA4E61">
        <w:rPr>
          <w:rFonts w:ascii="Arial" w:eastAsia="Helvetica Neue" w:hAnsi="Arial" w:cs="Arial"/>
          <w:sz w:val="20"/>
          <w:szCs w:val="20"/>
        </w:rPr>
        <w:lastRenderedPageBreak/>
        <w:t>Joks perspektyvinis teiginys nėra garantuotas. Perspektyviniai teiginiai atspindi tik jų paskelbimo datą, o „</w:t>
      </w:r>
      <w:proofErr w:type="spellStart"/>
      <w:r w:rsidRPr="00CA4E61">
        <w:rPr>
          <w:rFonts w:ascii="Arial" w:eastAsia="Helvetica Neue" w:hAnsi="Arial" w:cs="Arial"/>
          <w:sz w:val="20"/>
          <w:szCs w:val="20"/>
        </w:rPr>
        <w:t>Garmin</w:t>
      </w:r>
      <w:proofErr w:type="spellEnd"/>
      <w:r w:rsidRPr="00CA4E61">
        <w:rPr>
          <w:rFonts w:ascii="Arial" w:eastAsia="Helvetica Neue" w:hAnsi="Arial" w:cs="Arial"/>
          <w:sz w:val="20"/>
          <w:szCs w:val="20"/>
        </w:rPr>
        <w:t>“ neprisiima įsipareigojimo viešai atnaujinti ar tikslinti jokio perspektyvinio teiginio, nesvarbu, ar tai būtų padaryta gavus naujos informacijos, dėl ateities įvykių ar kitų priežasčių.</w:t>
      </w:r>
    </w:p>
    <w:p w14:paraId="7B6BEE80" w14:textId="77777777" w:rsidR="00D70193" w:rsidRPr="00CA4E61" w:rsidRDefault="00D70193">
      <w:pPr>
        <w:pBdr>
          <w:top w:val="none" w:sz="0" w:space="0" w:color="000000"/>
          <w:left w:val="none" w:sz="0" w:space="0" w:color="000000"/>
          <w:bottom w:val="none" w:sz="0" w:space="0" w:color="000000"/>
          <w:right w:val="none" w:sz="0" w:space="0" w:color="000000"/>
          <w:between w:val="none" w:sz="0" w:space="0" w:color="000000"/>
        </w:pBdr>
        <w:jc w:val="both"/>
        <w:rPr>
          <w:rFonts w:ascii="Arial" w:eastAsia="Helvetica Neue" w:hAnsi="Arial" w:cs="Arial"/>
          <w:color w:val="FF0000"/>
          <w:sz w:val="20"/>
          <w:szCs w:val="20"/>
        </w:rPr>
      </w:pPr>
    </w:p>
    <w:p w14:paraId="76A99A95" w14:textId="77777777" w:rsidR="00D70193" w:rsidRPr="00CA4E61" w:rsidRDefault="00000000">
      <w:pPr>
        <w:pBdr>
          <w:top w:val="none" w:sz="0" w:space="0" w:color="000000"/>
          <w:left w:val="none" w:sz="0" w:space="0" w:color="000000"/>
          <w:bottom w:val="none" w:sz="0" w:space="0" w:color="000000"/>
          <w:right w:val="none" w:sz="0" w:space="0" w:color="000000"/>
          <w:between w:val="none" w:sz="0" w:space="0" w:color="000000"/>
        </w:pBdr>
        <w:rPr>
          <w:rFonts w:ascii="Arial" w:eastAsia="Helvetica Neue" w:hAnsi="Arial" w:cs="Arial"/>
          <w:b/>
          <w:bCs/>
          <w:sz w:val="20"/>
          <w:szCs w:val="20"/>
        </w:rPr>
      </w:pPr>
      <w:r w:rsidRPr="00CA4E61">
        <w:rPr>
          <w:rFonts w:ascii="Arial" w:eastAsia="Helvetica Neue" w:hAnsi="Arial" w:cs="Arial"/>
          <w:b/>
          <w:bCs/>
          <w:sz w:val="20"/>
          <w:szCs w:val="20"/>
        </w:rPr>
        <w:t>Daugiau informacijos:</w:t>
      </w:r>
    </w:p>
    <w:p w14:paraId="639C5085" w14:textId="29EED596" w:rsidR="00D70193" w:rsidRPr="00CA4E61" w:rsidRDefault="000E4395">
      <w:pPr>
        <w:pBdr>
          <w:top w:val="none" w:sz="0" w:space="0" w:color="000000"/>
          <w:left w:val="none" w:sz="0" w:space="0" w:color="000000"/>
          <w:bottom w:val="none" w:sz="0" w:space="0" w:color="000000"/>
          <w:right w:val="none" w:sz="0" w:space="0" w:color="000000"/>
          <w:between w:val="none" w:sz="0" w:space="0" w:color="000000"/>
        </w:pBdr>
        <w:rPr>
          <w:rFonts w:ascii="Arial" w:eastAsia="Helvetica Neue" w:hAnsi="Arial" w:cs="Arial"/>
          <w:sz w:val="20"/>
          <w:szCs w:val="20"/>
        </w:rPr>
      </w:pPr>
      <w:r w:rsidRPr="00CA4E61">
        <w:rPr>
          <w:rFonts w:ascii="Arial" w:eastAsia="Helvetica Neue" w:hAnsi="Arial" w:cs="Arial"/>
          <w:sz w:val="20"/>
          <w:szCs w:val="20"/>
        </w:rPr>
        <w:t>Raminta Ramanauskaitė</w:t>
      </w:r>
    </w:p>
    <w:p w14:paraId="7EC9EB09" w14:textId="094057E2" w:rsidR="00D70193" w:rsidRPr="00CA4E61" w:rsidRDefault="00000000">
      <w:pPr>
        <w:pBdr>
          <w:top w:val="none" w:sz="0" w:space="0" w:color="000000"/>
          <w:left w:val="none" w:sz="0" w:space="0" w:color="000000"/>
          <w:bottom w:val="none" w:sz="0" w:space="0" w:color="000000"/>
          <w:right w:val="none" w:sz="0" w:space="0" w:color="000000"/>
          <w:between w:val="none" w:sz="0" w:space="0" w:color="000000"/>
        </w:pBdr>
        <w:rPr>
          <w:rFonts w:ascii="Arial" w:eastAsia="Helvetica Neue" w:hAnsi="Arial" w:cs="Arial"/>
          <w:sz w:val="20"/>
          <w:szCs w:val="20"/>
          <w:lang w:val="lt-LT"/>
        </w:rPr>
      </w:pPr>
      <w:r w:rsidRPr="00CA4E61">
        <w:rPr>
          <w:rFonts w:ascii="Arial" w:eastAsia="Helvetica Neue" w:hAnsi="Arial" w:cs="Arial"/>
          <w:sz w:val="20"/>
          <w:szCs w:val="20"/>
        </w:rPr>
        <w:t>Jaunesnioji projektų vadovė</w:t>
      </w:r>
      <w:r w:rsidRPr="00CA4E61">
        <w:rPr>
          <w:rFonts w:ascii="Arial" w:eastAsia="Helvetica Neue" w:hAnsi="Arial" w:cs="Arial"/>
          <w:sz w:val="20"/>
          <w:szCs w:val="20"/>
        </w:rPr>
        <w:br/>
        <w:t xml:space="preserve">Komunikacijos agentūra </w:t>
      </w:r>
      <w:proofErr w:type="spellStart"/>
      <w:r w:rsidRPr="00CA4E61">
        <w:rPr>
          <w:rFonts w:ascii="Arial" w:eastAsia="Helvetica Neue" w:hAnsi="Arial" w:cs="Arial"/>
          <w:sz w:val="20"/>
          <w:szCs w:val="20"/>
        </w:rPr>
        <w:t>co:agency</w:t>
      </w:r>
      <w:proofErr w:type="spellEnd"/>
      <w:r w:rsidRPr="00CA4E61">
        <w:rPr>
          <w:rFonts w:ascii="Arial" w:eastAsia="Helvetica Neue" w:hAnsi="Arial" w:cs="Arial"/>
          <w:sz w:val="20"/>
          <w:szCs w:val="20"/>
        </w:rPr>
        <w:br/>
        <w:t>Tel. +370</w:t>
      </w:r>
      <w:r w:rsidR="000E4395" w:rsidRPr="00CA4E61">
        <w:rPr>
          <w:rFonts w:ascii="Arial" w:eastAsia="Helvetica Neue" w:hAnsi="Arial" w:cs="Arial"/>
          <w:sz w:val="20"/>
          <w:szCs w:val="20"/>
        </w:rPr>
        <w:t> </w:t>
      </w:r>
      <w:r w:rsidRPr="00CA4E61">
        <w:rPr>
          <w:rFonts w:ascii="Arial" w:eastAsia="Helvetica Neue" w:hAnsi="Arial" w:cs="Arial"/>
          <w:sz w:val="20"/>
          <w:szCs w:val="20"/>
        </w:rPr>
        <w:t>6</w:t>
      </w:r>
      <w:r w:rsidR="000E4395" w:rsidRPr="00CA4E61">
        <w:rPr>
          <w:rFonts w:ascii="Arial" w:eastAsia="Helvetica Neue" w:hAnsi="Arial" w:cs="Arial"/>
          <w:sz w:val="20"/>
          <w:szCs w:val="20"/>
        </w:rPr>
        <w:t>24 25 877</w:t>
      </w:r>
      <w:r w:rsidRPr="00CA4E61">
        <w:rPr>
          <w:rFonts w:ascii="Arial" w:eastAsia="Helvetica Neue" w:hAnsi="Arial" w:cs="Arial"/>
          <w:sz w:val="20"/>
          <w:szCs w:val="20"/>
        </w:rPr>
        <w:br/>
      </w:r>
      <w:hyperlink r:id="rId11" w:history="1">
        <w:r w:rsidR="000E4395" w:rsidRPr="00CA4E61">
          <w:rPr>
            <w:rStyle w:val="Hyperlink"/>
            <w:rFonts w:ascii="Arial" w:eastAsia="Helvetica Neue" w:hAnsi="Arial" w:cs="Arial"/>
            <w:color w:val="auto"/>
            <w:sz w:val="20"/>
            <w:szCs w:val="20"/>
          </w:rPr>
          <w:t>raminta@coagency.lt</w:t>
        </w:r>
      </w:hyperlink>
    </w:p>
    <w:p w14:paraId="234AA79D" w14:textId="77777777" w:rsidR="00D70193" w:rsidRPr="00CA4E61" w:rsidRDefault="00D70193">
      <w:pPr>
        <w:pBdr>
          <w:top w:val="none" w:sz="0" w:space="0" w:color="000000"/>
          <w:left w:val="none" w:sz="0" w:space="0" w:color="000000"/>
          <w:bottom w:val="none" w:sz="0" w:space="0" w:color="000000"/>
          <w:right w:val="none" w:sz="0" w:space="0" w:color="000000"/>
          <w:between w:val="none" w:sz="0" w:space="0" w:color="000000"/>
        </w:pBdr>
        <w:jc w:val="both"/>
        <w:rPr>
          <w:rFonts w:ascii="Arial" w:eastAsia="Helvetica Neue" w:hAnsi="Arial" w:cs="Arial"/>
          <w:color w:val="000000"/>
          <w:sz w:val="22"/>
          <w:szCs w:val="22"/>
        </w:rPr>
      </w:pPr>
    </w:p>
    <w:p w14:paraId="020D08E2" w14:textId="77777777" w:rsidR="00D70193" w:rsidRPr="00CA4E61" w:rsidRDefault="00D70193">
      <w:pPr>
        <w:pBdr>
          <w:top w:val="nil"/>
          <w:left w:val="nil"/>
          <w:bottom w:val="nil"/>
          <w:right w:val="nil"/>
          <w:between w:val="nil"/>
        </w:pBdr>
        <w:jc w:val="both"/>
        <w:rPr>
          <w:rFonts w:ascii="Arial" w:eastAsia="Times" w:hAnsi="Arial" w:cs="Arial"/>
          <w:color w:val="000000"/>
        </w:rPr>
      </w:pPr>
    </w:p>
    <w:p w14:paraId="491A6738" w14:textId="77777777" w:rsidR="00D70193" w:rsidRPr="00CA4E61" w:rsidRDefault="00D70193">
      <w:pPr>
        <w:pBdr>
          <w:top w:val="nil"/>
          <w:left w:val="nil"/>
          <w:bottom w:val="nil"/>
          <w:right w:val="nil"/>
          <w:between w:val="nil"/>
        </w:pBdr>
        <w:jc w:val="both"/>
        <w:rPr>
          <w:rFonts w:ascii="Arial" w:eastAsia="Arial" w:hAnsi="Arial" w:cs="Arial"/>
          <w:color w:val="000000"/>
          <w:highlight w:val="white"/>
        </w:rPr>
      </w:pPr>
    </w:p>
    <w:p w14:paraId="14F6B421" w14:textId="77777777" w:rsidR="00D70193" w:rsidRDefault="00D70193">
      <w:pPr>
        <w:pBdr>
          <w:top w:val="nil"/>
          <w:left w:val="nil"/>
          <w:bottom w:val="nil"/>
          <w:right w:val="nil"/>
          <w:between w:val="nil"/>
        </w:pBdr>
        <w:jc w:val="both"/>
        <w:rPr>
          <w:rFonts w:ascii="Helvetica Neue" w:eastAsia="Helvetica Neue" w:hAnsi="Helvetica Neue" w:cs="Helvetica Neue"/>
          <w:color w:val="000000"/>
          <w:sz w:val="22"/>
          <w:szCs w:val="22"/>
        </w:rPr>
      </w:pPr>
    </w:p>
    <w:p w14:paraId="576905DE" w14:textId="77777777" w:rsidR="00D70193" w:rsidRDefault="00D70193">
      <w:pPr>
        <w:pBdr>
          <w:top w:val="nil"/>
          <w:left w:val="nil"/>
          <w:bottom w:val="nil"/>
          <w:right w:val="nil"/>
          <w:between w:val="nil"/>
        </w:pBdr>
        <w:jc w:val="both"/>
        <w:rPr>
          <w:rFonts w:ascii="Helvetica Neue" w:eastAsia="Helvetica Neue" w:hAnsi="Helvetica Neue" w:cs="Helvetica Neue"/>
          <w:i/>
          <w:iCs/>
          <w:color w:val="000000"/>
          <w:sz w:val="22"/>
          <w:szCs w:val="22"/>
        </w:rPr>
      </w:pPr>
    </w:p>
    <w:p w14:paraId="7312F21B" w14:textId="77777777" w:rsidR="00D70193" w:rsidRDefault="00D70193">
      <w:pPr>
        <w:pBdr>
          <w:top w:val="nil"/>
          <w:left w:val="nil"/>
          <w:bottom w:val="nil"/>
          <w:right w:val="nil"/>
          <w:between w:val="nil"/>
        </w:pBdr>
        <w:rPr>
          <w:rFonts w:ascii="Helvetica Neue" w:eastAsia="Helvetica Neue" w:hAnsi="Helvetica Neue" w:cs="Helvetica Neue"/>
          <w:color w:val="F29E65"/>
          <w:sz w:val="22"/>
          <w:szCs w:val="22"/>
        </w:rPr>
      </w:pPr>
    </w:p>
    <w:p w14:paraId="38DEFB8E" w14:textId="77777777" w:rsidR="00D70193" w:rsidRDefault="00D70193">
      <w:pPr>
        <w:pBdr>
          <w:top w:val="nil"/>
          <w:left w:val="nil"/>
          <w:bottom w:val="nil"/>
          <w:right w:val="nil"/>
          <w:between w:val="nil"/>
        </w:pBdr>
        <w:rPr>
          <w:rFonts w:ascii="Helvetica Neue" w:eastAsia="Helvetica Neue" w:hAnsi="Helvetica Neue" w:cs="Helvetica Neue"/>
          <w:color w:val="F29E65"/>
          <w:sz w:val="22"/>
          <w:szCs w:val="22"/>
        </w:rPr>
      </w:pPr>
    </w:p>
    <w:p w14:paraId="5D655944" w14:textId="77777777" w:rsidR="00D70193" w:rsidRDefault="00D70193">
      <w:pPr>
        <w:pBdr>
          <w:top w:val="nil"/>
          <w:left w:val="nil"/>
          <w:bottom w:val="nil"/>
          <w:right w:val="nil"/>
          <w:between w:val="nil"/>
        </w:pBdr>
        <w:rPr>
          <w:rFonts w:ascii="Calibri" w:eastAsia="Calibri" w:hAnsi="Calibri" w:cs="Calibri"/>
          <w:color w:val="000000"/>
        </w:rPr>
      </w:pPr>
    </w:p>
    <w:sectPr w:rsidR="00D70193" w:rsidSect="00741F52">
      <w:headerReference w:type="default" r:id="rId12"/>
      <w:footerReference w:type="default" r:id="rId13"/>
      <w:pgSz w:w="12240" w:h="15840"/>
      <w:pgMar w:top="245" w:right="1080" w:bottom="1454" w:left="1080" w:header="720" w:footer="720"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C9BBE6" w14:textId="77777777" w:rsidR="009F579E" w:rsidRDefault="009F579E">
      <w:r>
        <w:separator/>
      </w:r>
    </w:p>
  </w:endnote>
  <w:endnote w:type="continuationSeparator" w:id="0">
    <w:p w14:paraId="799F2800" w14:textId="77777777" w:rsidR="009F579E" w:rsidRDefault="009F57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BA"/>
    <w:family w:val="roman"/>
    <w:pitch w:val="variable"/>
    <w:sig w:usb0="00000287" w:usb1="00000000" w:usb2="00000000" w:usb3="00000000" w:csb0="0000009F" w:csb1="00000000"/>
    <w:embedItalic r:id="rId1" w:fontKey="{F4CF11E3-1D1E-4204-A51C-FF81D7D62A6F}"/>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Helvetica Neue">
    <w:charset w:val="00"/>
    <w:family w:val="auto"/>
    <w:pitch w:val="default"/>
    <w:embedRegular r:id="rId2" w:fontKey="{02FC999E-DAAA-4C77-BD09-3D8327C8A33B}"/>
    <w:embedBold r:id="rId3" w:fontKey="{D731D037-123F-4A11-8C32-2A057588FBA7}"/>
    <w:embedItalic r:id="rId4" w:fontKey="{59066D9E-6FEA-4999-AC5C-0D3C419662FD}"/>
  </w:font>
  <w:font w:name="Calibri">
    <w:panose1 w:val="020F0502020204030204"/>
    <w:charset w:val="BA"/>
    <w:family w:val="swiss"/>
    <w:pitch w:val="variable"/>
    <w:sig w:usb0="E4002EFF" w:usb1="C200247B" w:usb2="00000009" w:usb3="00000000" w:csb0="000001FF" w:csb1="00000000"/>
    <w:embedRegular r:id="rId5" w:fontKey="{1F5A2656-04FE-4BDA-99B0-8B0D34AE7002}"/>
  </w:font>
  <w:font w:name="Cambria Math">
    <w:panose1 w:val="02040503050406030204"/>
    <w:charset w:val="BA"/>
    <w:family w:val="roman"/>
    <w:pitch w:val="variable"/>
    <w:sig w:usb0="E00006FF" w:usb1="420024FF" w:usb2="02000000" w:usb3="00000000" w:csb0="0000019F" w:csb1="00000000"/>
    <w:embedRegular r:id="rId6" w:fontKey="{A99D0D20-68F6-4761-94A9-83276A808F28}"/>
  </w:font>
  <w:font w:name="Times">
    <w:panose1 w:val="02020603050405020304"/>
    <w:charset w:val="BA"/>
    <w:family w:val="roman"/>
    <w:pitch w:val="variable"/>
    <w:sig w:usb0="E0002EFF" w:usb1="C000785B" w:usb2="00000009" w:usb3="00000000" w:csb0="000001FF" w:csb1="00000000"/>
    <w:embedRegular r:id="rId7" w:fontKey="{BFC16400-2FDA-42D2-AB95-C4970CB2EC63}"/>
  </w:font>
  <w:font w:name="Cambria">
    <w:panose1 w:val="02040503050406030204"/>
    <w:charset w:val="BA"/>
    <w:family w:val="roman"/>
    <w:pitch w:val="variable"/>
    <w:sig w:usb0="E00006FF" w:usb1="420024FF" w:usb2="02000000" w:usb3="00000000" w:csb0="0000019F" w:csb1="00000000"/>
    <w:embedRegular r:id="rId8" w:fontKey="{CC017528-435B-4689-A7EB-6E83247254C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87CEEB" w14:textId="77777777" w:rsidR="00D70193" w:rsidRDefault="00000000">
    <w:pPr>
      <w:rPr>
        <w:rFonts w:ascii="Helvetica Neue" w:eastAsia="Helvetica Neue" w:hAnsi="Helvetica Neue" w:cs="Helvetica Neue"/>
        <w:sz w:val="18"/>
        <w:szCs w:val="18"/>
      </w:rPr>
    </w:pPr>
    <w:r>
      <w:rPr>
        <w:rFonts w:ascii="Helvetica Neue" w:eastAsia="Helvetica Neue" w:hAnsi="Helvetica Neue" w:cs="Helvetica Neue"/>
        <w:sz w:val="18"/>
        <w:szCs w:val="18"/>
      </w:rPr>
      <w:t xml:space="preserve">1. </w:t>
    </w:r>
    <w:hyperlink r:id="rId1">
      <w:proofErr w:type="spellStart"/>
      <w:r w:rsidR="00D70193">
        <w:rPr>
          <w:rFonts w:ascii="Helvetica Neue" w:eastAsia="Helvetica Neue" w:hAnsi="Helvetica Neue" w:cs="Helvetica Neue"/>
          <w:color w:val="1155CC"/>
          <w:sz w:val="18"/>
          <w:szCs w:val="18"/>
          <w:u w:val="single"/>
        </w:rPr>
        <w:t>Activity</w:t>
      </w:r>
      <w:proofErr w:type="spellEnd"/>
      <w:r w:rsidR="00D70193">
        <w:rPr>
          <w:rFonts w:ascii="Helvetica Neue" w:eastAsia="Helvetica Neue" w:hAnsi="Helvetica Neue" w:cs="Helvetica Neue"/>
          <w:color w:val="1155CC"/>
          <w:sz w:val="18"/>
          <w:szCs w:val="18"/>
          <w:u w:val="single"/>
        </w:rPr>
        <w:t xml:space="preserve"> </w:t>
      </w:r>
      <w:proofErr w:type="spellStart"/>
      <w:r w:rsidR="00D70193">
        <w:rPr>
          <w:rFonts w:ascii="Helvetica Neue" w:eastAsia="Helvetica Neue" w:hAnsi="Helvetica Neue" w:cs="Helvetica Neue"/>
          <w:color w:val="1155CC"/>
          <w:sz w:val="18"/>
          <w:szCs w:val="18"/>
          <w:u w:val="single"/>
        </w:rPr>
        <w:t>tracking</w:t>
      </w:r>
      <w:proofErr w:type="spellEnd"/>
      <w:r w:rsidR="00D70193">
        <w:rPr>
          <w:rFonts w:ascii="Helvetica Neue" w:eastAsia="Helvetica Neue" w:hAnsi="Helvetica Neue" w:cs="Helvetica Neue"/>
          <w:color w:val="1155CC"/>
          <w:sz w:val="18"/>
          <w:szCs w:val="18"/>
          <w:u w:val="single"/>
        </w:rPr>
        <w:t xml:space="preserve"> </w:t>
      </w:r>
      <w:proofErr w:type="spellStart"/>
      <w:r w:rsidR="00D70193">
        <w:rPr>
          <w:rFonts w:ascii="Helvetica Neue" w:eastAsia="Helvetica Neue" w:hAnsi="Helvetica Neue" w:cs="Helvetica Neue"/>
          <w:color w:val="1155CC"/>
          <w:sz w:val="18"/>
          <w:szCs w:val="18"/>
          <w:u w:val="single"/>
        </w:rPr>
        <w:t>accurac</w:t>
      </w:r>
    </w:hyperlink>
    <w:hyperlink r:id="rId2">
      <w:r w:rsidR="00D70193">
        <w:rPr>
          <w:rFonts w:ascii="Helvetica Neue" w:eastAsia="Helvetica Neue" w:hAnsi="Helvetica Neue" w:cs="Helvetica Neue"/>
          <w:color w:val="1155CC"/>
          <w:sz w:val="18"/>
          <w:szCs w:val="18"/>
          <w:u w:val="single"/>
        </w:rPr>
        <w:t>y</w:t>
      </w:r>
      <w:proofErr w:type="spellEnd"/>
    </w:hyperlink>
    <w:r>
      <w:rPr>
        <w:rFonts w:ascii="Helvetica Neue" w:eastAsia="Helvetica Neue" w:hAnsi="Helvetica Neue" w:cs="Helvetica Neue"/>
        <w:sz w:val="18"/>
        <w:szCs w:val="18"/>
      </w:rPr>
      <w:t>.</w:t>
    </w:r>
  </w:p>
  <w:p w14:paraId="4F19C5CB" w14:textId="77777777" w:rsidR="00D70193" w:rsidRDefault="00000000">
    <w:pPr>
      <w:rPr>
        <w:rFonts w:ascii="Helvetica Neue" w:eastAsia="Helvetica Neue" w:hAnsi="Helvetica Neue" w:cs="Helvetica Neue"/>
        <w:sz w:val="18"/>
        <w:szCs w:val="18"/>
      </w:rPr>
    </w:pPr>
    <w:r>
      <w:rPr>
        <w:rFonts w:ascii="Helvetica Neue" w:eastAsia="Helvetica Neue" w:hAnsi="Helvetica Neue" w:cs="Helvetica Neue"/>
        <w:sz w:val="18"/>
        <w:szCs w:val="18"/>
      </w:rPr>
      <w:t xml:space="preserve">2. Tai nėra medicinos prietaisas ir nėra skirtas diagnozuoti ar stebėti medicinines būkles. Daugiau informacijos apie duomenų tikslumą rasite </w:t>
    </w:r>
    <w:hyperlink r:id="rId3">
      <w:r w:rsidR="00D70193">
        <w:rPr>
          <w:rFonts w:ascii="Helvetica Neue" w:eastAsia="Helvetica Neue" w:hAnsi="Helvetica Neue" w:cs="Helvetica Neue"/>
          <w:color w:val="1155CC"/>
          <w:sz w:val="18"/>
          <w:szCs w:val="18"/>
          <w:u w:val="single"/>
        </w:rPr>
        <w:t>Garmin.com/</w:t>
      </w:r>
      <w:proofErr w:type="spellStart"/>
      <w:r w:rsidR="00D70193">
        <w:rPr>
          <w:rFonts w:ascii="Helvetica Neue" w:eastAsia="Helvetica Neue" w:hAnsi="Helvetica Neue" w:cs="Helvetica Neue"/>
          <w:color w:val="1155CC"/>
          <w:sz w:val="18"/>
          <w:szCs w:val="18"/>
          <w:u w:val="single"/>
        </w:rPr>
        <w:t>ataccuracy</w:t>
      </w:r>
      <w:proofErr w:type="spellEnd"/>
    </w:hyperlink>
    <w:r>
      <w:rPr>
        <w:rFonts w:ascii="Helvetica Neue" w:eastAsia="Helvetica Neue" w:hAnsi="Helvetica Neue" w:cs="Helvetica Neue"/>
        <w:sz w:val="18"/>
        <w:szCs w:val="18"/>
      </w:rPr>
      <w:t>. Kvėpavimo pokyčių ir kraujo prisotinimo deguonimi lygio funkcijos nėra prieinamos visose šalyse.</w:t>
    </w:r>
  </w:p>
  <w:p w14:paraId="2AC5CDF8" w14:textId="77777777" w:rsidR="00D70193" w:rsidRDefault="00000000">
    <w:pPr>
      <w:rPr>
        <w:rFonts w:ascii="Helvetica Neue" w:eastAsia="Helvetica Neue" w:hAnsi="Helvetica Neue" w:cs="Helvetica Neue"/>
        <w:sz w:val="18"/>
        <w:szCs w:val="18"/>
      </w:rPr>
    </w:pPr>
    <w:r>
      <w:rPr>
        <w:rFonts w:ascii="Helvetica Neue" w:eastAsia="Helvetica Neue" w:hAnsi="Helvetica Neue" w:cs="Helvetica Neue"/>
        <w:sz w:val="18"/>
        <w:szCs w:val="18"/>
      </w:rPr>
      <w:t xml:space="preserve">3. Veikia susiejus su suderinamu išmaniuoju telefonu; daugiau informacijos rasite </w:t>
    </w:r>
    <w:hyperlink r:id="rId4">
      <w:r w:rsidR="00D70193">
        <w:rPr>
          <w:rFonts w:ascii="Helvetica Neue" w:eastAsia="Helvetica Neue" w:hAnsi="Helvetica Neue" w:cs="Helvetica Neue"/>
          <w:color w:val="1155CC"/>
          <w:sz w:val="18"/>
          <w:szCs w:val="18"/>
          <w:u w:val="single"/>
        </w:rPr>
        <w:t>Garmin.com</w:t>
      </w:r>
    </w:hyperlink>
    <w:r>
      <w:rPr>
        <w:rFonts w:ascii="Helvetica Neue" w:eastAsia="Helvetica Neue" w:hAnsi="Helvetica Neue" w:cs="Helvetica Neue"/>
        <w:sz w:val="18"/>
        <w:szCs w:val="18"/>
      </w:rPr>
      <w:t xml:space="preserve">. Informaciją apie saugumo ir sekimo funkcijų veikimą, reikalavimus bei apribojimus rasite </w:t>
    </w:r>
    <w:hyperlink r:id="rId5">
      <w:r w:rsidR="00D70193">
        <w:rPr>
          <w:rFonts w:ascii="Helvetica Neue" w:eastAsia="Helvetica Neue" w:hAnsi="Helvetica Neue" w:cs="Helvetica Neue"/>
          <w:color w:val="1155CC"/>
          <w:sz w:val="18"/>
          <w:szCs w:val="18"/>
          <w:u w:val="single"/>
        </w:rPr>
        <w:t>Garmin.com/</w:t>
      </w:r>
      <w:proofErr w:type="spellStart"/>
      <w:r w:rsidR="00D70193">
        <w:rPr>
          <w:rFonts w:ascii="Helvetica Neue" w:eastAsia="Helvetica Neue" w:hAnsi="Helvetica Neue" w:cs="Helvetica Neue"/>
          <w:color w:val="1155CC"/>
          <w:sz w:val="18"/>
          <w:szCs w:val="18"/>
          <w:u w:val="single"/>
        </w:rPr>
        <w:t>safety</w:t>
      </w:r>
      <w:proofErr w:type="spellEnd"/>
    </w:hyperlink>
    <w:r>
      <w:rPr>
        <w:rFonts w:ascii="Helvetica Neue" w:eastAsia="Helvetica Neue" w:hAnsi="Helvetica Neue" w:cs="Helvetica Neue"/>
        <w:sz w:val="18"/>
        <w:szCs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AB757E" w14:textId="77777777" w:rsidR="009F579E" w:rsidRDefault="009F579E">
      <w:r>
        <w:separator/>
      </w:r>
    </w:p>
  </w:footnote>
  <w:footnote w:type="continuationSeparator" w:id="0">
    <w:p w14:paraId="7981F1D7" w14:textId="77777777" w:rsidR="009F579E" w:rsidRDefault="009F57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908DCD" w14:textId="77777777" w:rsidR="00D70193" w:rsidRDefault="00D70193">
    <w:pPr>
      <w:pBdr>
        <w:top w:val="nil"/>
        <w:left w:val="nil"/>
        <w:bottom w:val="nil"/>
        <w:right w:val="nil"/>
        <w:between w:val="nil"/>
      </w:pBdr>
      <w:tabs>
        <w:tab w:val="right" w:pos="9020"/>
      </w:tabs>
      <w:rPr>
        <w:rFonts w:ascii="Helvetica Neue" w:eastAsia="Helvetica Neue" w:hAnsi="Helvetica Neue" w:cs="Helvetica Neue"/>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0193"/>
    <w:rsid w:val="00043603"/>
    <w:rsid w:val="000B0B66"/>
    <w:rsid w:val="000E4395"/>
    <w:rsid w:val="001C3522"/>
    <w:rsid w:val="001F1FB9"/>
    <w:rsid w:val="002D3E76"/>
    <w:rsid w:val="0043005C"/>
    <w:rsid w:val="005737AF"/>
    <w:rsid w:val="00670B96"/>
    <w:rsid w:val="00741F52"/>
    <w:rsid w:val="00754EFC"/>
    <w:rsid w:val="007E09F2"/>
    <w:rsid w:val="00837EB7"/>
    <w:rsid w:val="009665D1"/>
    <w:rsid w:val="0097463D"/>
    <w:rsid w:val="009B732B"/>
    <w:rsid w:val="009F579E"/>
    <w:rsid w:val="00A25B77"/>
    <w:rsid w:val="00AC4D4C"/>
    <w:rsid w:val="00B30D4F"/>
    <w:rsid w:val="00B71A13"/>
    <w:rsid w:val="00BC4D85"/>
    <w:rsid w:val="00C87DE9"/>
    <w:rsid w:val="00CA4E61"/>
    <w:rsid w:val="00D70193"/>
    <w:rsid w:val="00D94F0A"/>
    <w:rsid w:val="00D95D4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AE2556"/>
  <w15:docId w15:val="{46B70E26-442B-433F-B1EB-80C8E2FC71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character" w:styleId="Hyperlink">
    <w:name w:val="Hyperlink"/>
    <w:basedOn w:val="DefaultParagraphFont"/>
    <w:uiPriority w:val="99"/>
    <w:unhideWhenUsed/>
    <w:rsid w:val="000E4395"/>
    <w:rPr>
      <w:color w:val="0000FF" w:themeColor="hyperlink"/>
      <w:u w:val="single"/>
    </w:rPr>
  </w:style>
  <w:style w:type="character" w:styleId="UnresolvedMention">
    <w:name w:val="Unresolved Mention"/>
    <w:basedOn w:val="DefaultParagraphFont"/>
    <w:uiPriority w:val="99"/>
    <w:semiHidden/>
    <w:unhideWhenUsed/>
    <w:rsid w:val="000E4395"/>
    <w:rPr>
      <w:color w:val="605E5C"/>
      <w:shd w:val="clear" w:color="auto" w:fill="E1DFDD"/>
    </w:rPr>
  </w:style>
  <w:style w:type="paragraph" w:styleId="Header">
    <w:name w:val="header"/>
    <w:basedOn w:val="Normal"/>
    <w:link w:val="HeaderChar"/>
    <w:uiPriority w:val="99"/>
    <w:unhideWhenUsed/>
    <w:rsid w:val="00CA4E61"/>
    <w:pPr>
      <w:tabs>
        <w:tab w:val="center" w:pos="4819"/>
        <w:tab w:val="right" w:pos="9638"/>
      </w:tabs>
    </w:pPr>
  </w:style>
  <w:style w:type="character" w:customStyle="1" w:styleId="HeaderChar">
    <w:name w:val="Header Char"/>
    <w:basedOn w:val="DefaultParagraphFont"/>
    <w:link w:val="Header"/>
    <w:uiPriority w:val="99"/>
    <w:rsid w:val="00CA4E61"/>
  </w:style>
  <w:style w:type="paragraph" w:styleId="Footer">
    <w:name w:val="footer"/>
    <w:basedOn w:val="Normal"/>
    <w:link w:val="FooterChar"/>
    <w:uiPriority w:val="99"/>
    <w:unhideWhenUsed/>
    <w:rsid w:val="00CA4E61"/>
    <w:pPr>
      <w:tabs>
        <w:tab w:val="center" w:pos="4819"/>
        <w:tab w:val="right" w:pos="9638"/>
      </w:tabs>
    </w:pPr>
  </w:style>
  <w:style w:type="character" w:customStyle="1" w:styleId="FooterChar">
    <w:name w:val="Footer Char"/>
    <w:basedOn w:val="DefaultParagraphFont"/>
    <w:link w:val="Footer"/>
    <w:uiPriority w:val="99"/>
    <w:rsid w:val="00CA4E61"/>
  </w:style>
  <w:style w:type="paragraph" w:styleId="BodyText">
    <w:name w:val="Body Text"/>
    <w:basedOn w:val="Normal"/>
    <w:link w:val="BodyTextChar"/>
    <w:uiPriority w:val="1"/>
    <w:qFormat/>
    <w:rsid w:val="00CA4E61"/>
    <w:pPr>
      <w:widowControl w:val="0"/>
      <w:autoSpaceDE w:val="0"/>
      <w:autoSpaceDN w:val="0"/>
    </w:pPr>
    <w:rPr>
      <w:rFonts w:ascii="Arial MT" w:eastAsia="Arial MT" w:hAnsi="Arial MT" w:cs="Arial MT"/>
      <w:sz w:val="22"/>
      <w:szCs w:val="22"/>
      <w:lang w:val="lt-LT" w:eastAsia="en-US"/>
    </w:rPr>
  </w:style>
  <w:style w:type="character" w:customStyle="1" w:styleId="BodyTextChar">
    <w:name w:val="Body Text Char"/>
    <w:basedOn w:val="DefaultParagraphFont"/>
    <w:link w:val="BodyText"/>
    <w:uiPriority w:val="1"/>
    <w:rsid w:val="00CA4E61"/>
    <w:rPr>
      <w:rFonts w:ascii="Arial MT" w:eastAsia="Arial MT" w:hAnsi="Arial MT" w:cs="Arial MT"/>
      <w:sz w:val="22"/>
      <w:szCs w:val="22"/>
      <w:lang w:val="lt-LT"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mailto:raminta@coagency.lt"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s://www.garmin.com/en-US/investors/sec/"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3" Type="http://schemas.openxmlformats.org/officeDocument/2006/relationships/hyperlink" Target="http://garmin.com/ataccuracy" TargetMode="External"/><Relationship Id="rId2" Type="http://schemas.openxmlformats.org/officeDocument/2006/relationships/hyperlink" Target="https://www.garmin.com/lt-LT/legal/atdisclaimer/" TargetMode="External"/><Relationship Id="rId1" Type="http://schemas.openxmlformats.org/officeDocument/2006/relationships/hyperlink" Target="https://www.garmin.com/lt-LT/legal/atdisclaimer/" TargetMode="External"/><Relationship Id="rId5" Type="http://schemas.openxmlformats.org/officeDocument/2006/relationships/hyperlink" Target="http://garmin.com/safety" TargetMode="External"/><Relationship Id="rId4" Type="http://schemas.openxmlformats.org/officeDocument/2006/relationships/hyperlink" Target="https://support.garmin.com/lt-LT/?faq=pvL8aWsaLU2iKyvF8VrpP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X12ZA5JgHo3jO/lSbnejjcAKMw==">CgMxLjA4AHIhMVFjTlk5MlZadDJyLXpmQVVsVDlJLWtGcHR3bXZBcEgy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3</Pages>
  <Words>3478</Words>
  <Characters>1984</Characters>
  <Application>Microsoft Office Word</Application>
  <DocSecurity>0</DocSecurity>
  <Lines>16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Aira</dc:creator>
  <cp:lastModifiedBy>Gravitas Partners</cp:lastModifiedBy>
  <cp:revision>5</cp:revision>
  <dcterms:created xsi:type="dcterms:W3CDTF">2026-07-21T08:41:00Z</dcterms:created>
  <dcterms:modified xsi:type="dcterms:W3CDTF">2026-07-21T09:43:00Z</dcterms:modified>
</cp:coreProperties>
</file>