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551562C" w14:textId="77777777" w:rsidR="00CD241F" w:rsidRPr="00AD4150" w:rsidRDefault="00CD241F" w:rsidP="00CD241F">
      <w:pPr>
        <w:spacing w:before="100" w:beforeAutospacing="1" w:after="100" w:afterAutospacing="1" w:line="240" w:lineRule="auto"/>
        <w:outlineLvl w:val="0"/>
        <w:rPr>
          <w:rFonts w:eastAsia="Times New Roman" w:cs="Arial"/>
          <w:b/>
          <w:bCs/>
          <w:color w:val="000000"/>
          <w:kern w:val="36"/>
          <w:lang w:eastAsia="en-GB"/>
          <w14:ligatures w14:val="none"/>
        </w:rPr>
      </w:pPr>
      <w:r w:rsidRPr="00AD4150">
        <w:rPr>
          <w:rFonts w:eastAsia="Times New Roman" w:cs="Arial"/>
          <w:b/>
          <w:bCs/>
          <w:color w:val="000000"/>
          <w:kern w:val="36"/>
          <w:lang w:eastAsia="en-GB"/>
          <w14:ligatures w14:val="none"/>
        </w:rPr>
        <w:t>Iškylų sezonas: ką susidėti į krepšį, kad neištuštintumėte piniginės?</w:t>
      </w:r>
    </w:p>
    <w:p w14:paraId="5C63AC60" w14:textId="00FA2CE1" w:rsidR="00CD241F" w:rsidRPr="00AD4150" w:rsidRDefault="00CD241F" w:rsidP="00CD241F">
      <w:pPr>
        <w:spacing w:after="0" w:line="240" w:lineRule="auto"/>
        <w:rPr>
          <w:rFonts w:eastAsia="Times New Roman" w:cs="Arial"/>
          <w:i/>
          <w:iCs/>
          <w:color w:val="000000"/>
          <w:kern w:val="0"/>
          <w:lang w:eastAsia="en-GB"/>
          <w14:ligatures w14:val="none"/>
        </w:rPr>
      </w:pPr>
      <w:r w:rsidRPr="00AD4150">
        <w:rPr>
          <w:rFonts w:eastAsia="Times New Roman" w:cs="Arial"/>
          <w:i/>
          <w:iCs/>
          <w:color w:val="000000"/>
          <w:kern w:val="0"/>
          <w:lang w:eastAsia="en-GB"/>
          <w14:ligatures w14:val="none"/>
        </w:rPr>
        <w:t>Pranešimas žiniasklaidai</w:t>
      </w:r>
    </w:p>
    <w:p w14:paraId="1ADF5F21" w14:textId="47E3C113" w:rsidR="00CD241F" w:rsidRPr="00AD4150" w:rsidRDefault="00CD241F" w:rsidP="00CD241F">
      <w:pPr>
        <w:spacing w:after="0" w:line="240" w:lineRule="auto"/>
        <w:rPr>
          <w:rFonts w:eastAsia="Times New Roman" w:cs="Arial"/>
          <w:i/>
          <w:iCs/>
          <w:color w:val="000000"/>
          <w:kern w:val="0"/>
          <w:lang w:val="en-US" w:eastAsia="en-GB"/>
          <w14:ligatures w14:val="none"/>
        </w:rPr>
      </w:pPr>
      <w:r w:rsidRPr="00AD4150">
        <w:rPr>
          <w:rFonts w:eastAsia="Times New Roman" w:cs="Arial"/>
          <w:i/>
          <w:iCs/>
          <w:color w:val="000000"/>
          <w:kern w:val="0"/>
          <w:lang w:val="en-US" w:eastAsia="en-GB"/>
          <w14:ligatures w14:val="none"/>
        </w:rPr>
        <w:t xml:space="preserve">2026 m. </w:t>
      </w:r>
      <w:proofErr w:type="spellStart"/>
      <w:r w:rsidRPr="00AD4150">
        <w:rPr>
          <w:rFonts w:eastAsia="Times New Roman" w:cs="Arial"/>
          <w:i/>
          <w:iCs/>
          <w:color w:val="000000"/>
          <w:kern w:val="0"/>
          <w:lang w:val="en-US" w:eastAsia="en-GB"/>
          <w14:ligatures w14:val="none"/>
        </w:rPr>
        <w:t>liepos</w:t>
      </w:r>
      <w:proofErr w:type="spellEnd"/>
      <w:r w:rsidRPr="00AD4150">
        <w:rPr>
          <w:rFonts w:eastAsia="Times New Roman" w:cs="Arial"/>
          <w:i/>
          <w:iCs/>
          <w:color w:val="000000"/>
          <w:kern w:val="0"/>
          <w:lang w:val="en-US" w:eastAsia="en-GB"/>
          <w14:ligatures w14:val="none"/>
        </w:rPr>
        <w:t xml:space="preserve"> 30 d.</w:t>
      </w:r>
    </w:p>
    <w:p w14:paraId="76D8C945" w14:textId="77777777" w:rsidR="00CD241F" w:rsidRPr="00AD4150" w:rsidRDefault="00CD241F" w:rsidP="00CD241F">
      <w:pPr>
        <w:spacing w:before="100" w:beforeAutospacing="1" w:after="100" w:afterAutospacing="1" w:line="240" w:lineRule="auto"/>
        <w:rPr>
          <w:rFonts w:eastAsia="Times New Roman" w:cs="Arial"/>
          <w:b/>
          <w:bCs/>
          <w:color w:val="000000"/>
          <w:kern w:val="0"/>
          <w:lang w:eastAsia="en-GB"/>
          <w14:ligatures w14:val="none"/>
        </w:rPr>
      </w:pPr>
      <w:r w:rsidRPr="00AD4150">
        <w:rPr>
          <w:rFonts w:eastAsia="Times New Roman" w:cs="Arial"/>
          <w:b/>
          <w:bCs/>
          <w:color w:val="000000"/>
          <w:kern w:val="0"/>
          <w:lang w:eastAsia="en-GB"/>
          <w14:ligatures w14:val="none"/>
        </w:rPr>
        <w:t>Vasarą daugelis savaitgalių leidžia gamtoje – prie ežero, jūros, miške ar miesto parke. Norint pasirūpinti gardžiais užkandžiais, į pirkinių krepšelį neretai nugula gerokai daugiau produktų, nei iš tiesų reikia. Dėl to išlaidos išauga, nors skaniam piknikui dažnai pakanka vos kelių tarpusavyje derančių ingredientų. Prekybos tinklo „Rimi“ rinkodaros vadovė Dalia Čenkienė sako, kad gardus poilsis gamtoje nebūtinai turi būti brangus – svarbiausia iš anksto suplanuoti pirkinius ir rinktis universalius produktus, iš kurių galima paruošti įvairių užkandžių.</w:t>
      </w:r>
    </w:p>
    <w:p w14:paraId="75AE5991" w14:textId="77777777" w:rsidR="00CD241F" w:rsidRPr="00AD4150" w:rsidRDefault="00CD241F" w:rsidP="00CD241F">
      <w:p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„Prieš vykstant į gamtą dažnai atrodo, kad reikia nusipirkti kuo daugiau skirtingų gaminių. Tačiau gausus pirkinių krepšelis dar nereiškia geresnės iškylos. Užtenka kelių kokybiškų produktų – pavyzdžiui, kelių rūšių sūrio, sezoninių vaisių, šviežios duonos ar krekerių ir vandens. Iš jų galima lengvai sukurti įvairių užkandžių, o pasiruošti savaitgalio išvykai – paprastai ir už gerą kainą“, – sako D. Čenkienė.</w:t>
      </w:r>
    </w:p>
    <w:p w14:paraId="3CAF1978" w14:textId="77777777" w:rsidR="00CD241F" w:rsidRPr="00AD4150" w:rsidRDefault="00CD241F" w:rsidP="00CD241F">
      <w:p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Anot jos, prieš išvykstant verta įvertinti, kiek žmonių vaišinsis ir kokio kiekio maisto iš tiesų reikės. Taip lengviau suplanuoti pirkinius, išleisti mažiau ir išvengti maisto švaistymo.</w:t>
      </w:r>
    </w:p>
    <w:p w14:paraId="2470EBEF" w14:textId="77777777" w:rsidR="00CD241F" w:rsidRPr="00AD4150" w:rsidRDefault="00CD241F" w:rsidP="00CD241F">
      <w:p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„Planuojant užkandžių krepšelį siūlau vadovautis paprastu penkių produktų principu – pasirinkti vieną pagrindinį produktą, jį papildyti sezoniniais vaisiais, mėgstamu džemu, duona ar krekeriais ir nepamiršti vandens. Toks krepšelis leidžia greitai paruošti įvairių užkandžių, o likusius produktus nesunku sunaudoti ir grįžus namo“, – pažymi specialistė.</w:t>
      </w:r>
    </w:p>
    <w:p w14:paraId="1B17F36A" w14:textId="77777777" w:rsidR="00CD241F" w:rsidRPr="00AD4150" w:rsidRDefault="00CD241F" w:rsidP="00CD241F">
      <w:pPr>
        <w:spacing w:before="100" w:beforeAutospacing="1" w:after="100" w:afterAutospacing="1" w:line="240" w:lineRule="auto"/>
        <w:outlineLvl w:val="1"/>
        <w:rPr>
          <w:rFonts w:eastAsia="Times New Roman" w:cs="Arial"/>
          <w:b/>
          <w:bCs/>
          <w:color w:val="000000"/>
          <w:kern w:val="0"/>
          <w:lang w:eastAsia="en-GB"/>
          <w14:ligatures w14:val="none"/>
        </w:rPr>
      </w:pPr>
      <w:r w:rsidRPr="00AD4150">
        <w:rPr>
          <w:rFonts w:eastAsia="Times New Roman" w:cs="Arial"/>
          <w:b/>
          <w:bCs/>
          <w:color w:val="000000"/>
          <w:kern w:val="0"/>
          <w:lang w:eastAsia="en-GB"/>
          <w14:ligatures w14:val="none"/>
        </w:rPr>
        <w:t>Penki produktai, kurių pakanka gardžiam piknikui</w:t>
      </w:r>
    </w:p>
    <w:p w14:paraId="00E1D6D8" w14:textId="77777777" w:rsidR="00CD241F" w:rsidRPr="00AD4150" w:rsidRDefault="00CD241F" w:rsidP="00CD241F">
      <w:p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Vienas universaliausių vasaros užkandžių pasirinkimų – skirtingų rūšių sūriai. Fermentinis sūris puikiai dera su šviežiomis daržovėmis ir krekeriais, mocarela – su pomidorais bei bazilikais, o brandintas kietasis sūris – su riešutais, medumi ar džemu. Vos kelios skirtingos sūrio rūšys leidžia sukurti įvairų užkandžių stalą, o namuose likusį sūrį vėliau galima panaudoti makaronams, apkepams ar troškiniams.</w:t>
      </w:r>
    </w:p>
    <w:p w14:paraId="72FBCBD2" w14:textId="77777777" w:rsidR="00CD241F" w:rsidRPr="00AD4150" w:rsidRDefault="00CD241F" w:rsidP="00CD241F">
      <w:p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Norint sutaupyti, verta rinktis ir sezoninius vaisius. Arbūzas – vienas praktiškiausių pasirinkimų didesnei kompanijai, nes vieno vaisiaus dažniausiai pakanka keliems žmonėms. Taip pat puikiai tinka melionai, trešnės, nektarinai ir kiti sezoniniai vaisiai bei uogos, kurie dera su įvairių rūšių sūriais ir padeda sukurti spalvingą užkandžių stalą. Jei dalies vaisių nesuvalgysite gamtoje, juos lengvai panaudosite pusryčiams, desertams ar glotnučiams.</w:t>
      </w:r>
    </w:p>
    <w:p w14:paraId="40C72FB3" w14:textId="77777777" w:rsidR="00CD241F" w:rsidRPr="00AD4150" w:rsidRDefault="00CD241F" w:rsidP="00CD241F">
      <w:p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Į krepšelį taip pat verta įsidėti mėgstamos duonos ar krekerių. Jie neužima daug vietos, ilgiau išlieka traškūs ir leidžia greitai pasiruošti įvairių užkandžių – ant krekerio uždėti fermentinio sūrio riekelę ir trešnę, o ant duonos – mocarelą, pomidorą bei baziliką.</w:t>
      </w:r>
    </w:p>
    <w:p w14:paraId="347DC75C" w14:textId="77777777" w:rsidR="00CD241F" w:rsidRPr="00AD4150" w:rsidRDefault="00CD241F" w:rsidP="00CD241F">
      <w:pPr>
        <w:spacing w:before="100" w:beforeAutospacing="1" w:after="100" w:afterAutospacing="1" w:line="240" w:lineRule="auto"/>
        <w:outlineLvl w:val="1"/>
        <w:rPr>
          <w:rFonts w:eastAsia="Times New Roman" w:cs="Arial"/>
          <w:b/>
          <w:bCs/>
          <w:color w:val="000000"/>
          <w:kern w:val="0"/>
          <w:lang w:eastAsia="en-GB"/>
          <w14:ligatures w14:val="none"/>
        </w:rPr>
      </w:pPr>
      <w:r w:rsidRPr="00AD4150">
        <w:rPr>
          <w:rFonts w:eastAsia="Times New Roman" w:cs="Arial"/>
          <w:b/>
          <w:bCs/>
          <w:color w:val="000000"/>
          <w:kern w:val="0"/>
          <w:lang w:eastAsia="en-GB"/>
          <w14:ligatures w14:val="none"/>
        </w:rPr>
        <w:lastRenderedPageBreak/>
        <w:t>Vanduo – paprastas būdas sumažinti išlaidas</w:t>
      </w:r>
    </w:p>
    <w:p w14:paraId="5855EC63" w14:textId="77777777" w:rsidR="00CD241F" w:rsidRPr="00AD4150" w:rsidRDefault="00CD241F" w:rsidP="00CD241F">
      <w:p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Vykstant į gamtą nemažą pirkinių krepšelio dalį dažnai sudaro gaivieji gėrimai. Pasak „Rimi“ ekspertų, norint sutaupyti verta rinktis didesnes vandens pakuotes arba namuose pasiruošti gaivų vandenį su citrinomis, mėtomis ar sezoninėmis uogomis. Tai ne tik ekonomiškesnis, bet ir tvaresnis pasirinkimas.</w:t>
      </w:r>
    </w:p>
    <w:p w14:paraId="7050BF36" w14:textId="782108A6" w:rsidR="00CD241F" w:rsidRPr="00AD4150" w:rsidRDefault="009A3694" w:rsidP="009A3694">
      <w:pPr>
        <w:spacing w:before="100" w:beforeAutospacing="1" w:after="100" w:afterAutospacing="1" w:line="240" w:lineRule="auto"/>
        <w:outlineLvl w:val="1"/>
        <w:rPr>
          <w:rFonts w:eastAsia="Times New Roman" w:cs="Arial"/>
          <w:b/>
          <w:bCs/>
          <w:color w:val="000000"/>
          <w:kern w:val="0"/>
          <w:lang w:eastAsia="en-GB"/>
          <w14:ligatures w14:val="none"/>
        </w:rPr>
      </w:pPr>
      <w:r w:rsidRPr="00AD4150">
        <w:rPr>
          <w:rFonts w:eastAsia="Times New Roman" w:cs="Arial"/>
          <w:i/>
          <w:iCs/>
          <w:color w:val="000000"/>
          <w:kern w:val="0"/>
          <w:lang w:eastAsia="en-GB"/>
          <w14:ligatures w14:val="none"/>
        </w:rPr>
        <w:t>Vasari</w:t>
      </w:r>
      <w:proofErr w:type="spellStart"/>
      <w:r w:rsidRPr="00AD4150">
        <w:rPr>
          <w:rFonts w:eastAsia="Times New Roman" w:cs="Arial"/>
          <w:i/>
          <w:iCs/>
          <w:color w:val="000000"/>
          <w:kern w:val="0"/>
          <w:lang w:val="lt-LT" w:eastAsia="en-GB"/>
          <w14:ligatures w14:val="none"/>
        </w:rPr>
        <w:t>škai</w:t>
      </w:r>
      <w:proofErr w:type="spellEnd"/>
      <w:r w:rsidR="00CD241F" w:rsidRPr="00AD4150">
        <w:rPr>
          <w:rFonts w:eastAsia="Times New Roman" w:cs="Arial"/>
          <w:i/>
          <w:iCs/>
          <w:color w:val="000000"/>
          <w:kern w:val="0"/>
          <w:lang w:eastAsia="en-GB"/>
          <w14:ligatures w14:val="none"/>
        </w:rPr>
        <w:t xml:space="preserve"> sūrių užkandžių lenta</w:t>
      </w:r>
      <w:r w:rsidRPr="00AD4150">
        <w:rPr>
          <w:rFonts w:eastAsia="Times New Roman" w:cs="Arial"/>
          <w:i/>
          <w:iCs/>
          <w:color w:val="000000"/>
          <w:kern w:val="0"/>
          <w:lang w:eastAsia="en-GB"/>
          <w14:ligatures w14:val="none"/>
        </w:rPr>
        <w:t xml:space="preserve">i </w:t>
      </w:r>
      <w:r w:rsidR="00CD241F" w:rsidRPr="00AD4150">
        <w:rPr>
          <w:rFonts w:eastAsia="Times New Roman" w:cs="Arial"/>
          <w:b/>
          <w:bCs/>
          <w:i/>
          <w:iCs/>
          <w:color w:val="000000"/>
          <w:kern w:val="0"/>
          <w:lang w:eastAsia="en-GB"/>
          <w14:ligatures w14:val="none"/>
        </w:rPr>
        <w:t>Jums reikės</w:t>
      </w:r>
      <w:r w:rsidR="00CD241F" w:rsidRPr="00AD4150">
        <w:rPr>
          <w:rFonts w:eastAsia="Times New Roman" w:cs="Arial"/>
          <w:b/>
          <w:bCs/>
          <w:color w:val="000000"/>
          <w:kern w:val="0"/>
          <w:lang w:eastAsia="en-GB"/>
          <w14:ligatures w14:val="none"/>
        </w:rPr>
        <w:t>:</w:t>
      </w:r>
    </w:p>
    <w:p w14:paraId="64C465D6" w14:textId="77777777" w:rsidR="00CD241F" w:rsidRPr="00AD4150" w:rsidRDefault="00CD241F" w:rsidP="00CD241F">
      <w:pPr>
        <w:numPr>
          <w:ilvl w:val="0"/>
          <w:numId w:val="1"/>
        </w:num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125 g mocarelos;</w:t>
      </w:r>
    </w:p>
    <w:p w14:paraId="5D83C03F" w14:textId="77777777" w:rsidR="00CD241F" w:rsidRPr="00AD4150" w:rsidRDefault="00CD241F" w:rsidP="00CD241F">
      <w:pPr>
        <w:numPr>
          <w:ilvl w:val="0"/>
          <w:numId w:val="1"/>
        </w:num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150–200 g fermentinio arba brandinto kietojo sūrio;</w:t>
      </w:r>
    </w:p>
    <w:p w14:paraId="2273143E" w14:textId="77777777" w:rsidR="00CD241F" w:rsidRPr="00AD4150" w:rsidRDefault="00CD241F" w:rsidP="00CD241F">
      <w:pPr>
        <w:numPr>
          <w:ilvl w:val="0"/>
          <w:numId w:val="1"/>
        </w:num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½ arbūzo;</w:t>
      </w:r>
    </w:p>
    <w:p w14:paraId="33DC62D2" w14:textId="77777777" w:rsidR="00CD241F" w:rsidRPr="00AD4150" w:rsidRDefault="00CD241F" w:rsidP="00CD241F">
      <w:pPr>
        <w:numPr>
          <w:ilvl w:val="0"/>
          <w:numId w:val="1"/>
        </w:num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2 nektarinų;</w:t>
      </w:r>
    </w:p>
    <w:p w14:paraId="28C7D307" w14:textId="77777777" w:rsidR="00CD241F" w:rsidRPr="00AD4150" w:rsidRDefault="00CD241F" w:rsidP="00CD241F">
      <w:pPr>
        <w:numPr>
          <w:ilvl w:val="0"/>
          <w:numId w:val="1"/>
        </w:num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saujos trešnių arba vynuogių;</w:t>
      </w:r>
    </w:p>
    <w:p w14:paraId="14F78AFD" w14:textId="77777777" w:rsidR="00CD241F" w:rsidRPr="00AD4150" w:rsidRDefault="00CD241F" w:rsidP="00CD241F">
      <w:pPr>
        <w:numPr>
          <w:ilvl w:val="0"/>
          <w:numId w:val="1"/>
        </w:num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2–3 trumpavaisių agurkų;</w:t>
      </w:r>
    </w:p>
    <w:p w14:paraId="779BBE69" w14:textId="77777777" w:rsidR="00CD241F" w:rsidRPr="00AD4150" w:rsidRDefault="00CD241F" w:rsidP="00CD241F">
      <w:pPr>
        <w:numPr>
          <w:ilvl w:val="0"/>
          <w:numId w:val="1"/>
        </w:num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saujos vyšninių pomidorų;</w:t>
      </w:r>
    </w:p>
    <w:p w14:paraId="2CE4AC52" w14:textId="77777777" w:rsidR="00CD241F" w:rsidRPr="00AD4150" w:rsidRDefault="00CD241F" w:rsidP="00CD241F">
      <w:pPr>
        <w:numPr>
          <w:ilvl w:val="0"/>
          <w:numId w:val="1"/>
        </w:num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mėgstamos duonos arba krekerių;</w:t>
      </w:r>
    </w:p>
    <w:p w14:paraId="134175BC" w14:textId="122F5E04" w:rsidR="009A3694" w:rsidRPr="00AD4150" w:rsidRDefault="00CD241F" w:rsidP="009A3694">
      <w:pPr>
        <w:numPr>
          <w:ilvl w:val="0"/>
          <w:numId w:val="1"/>
        </w:numPr>
        <w:spacing w:before="100" w:beforeAutospacing="1" w:after="100" w:afterAutospacing="1" w:line="240" w:lineRule="auto"/>
        <w:rPr>
          <w:rFonts w:eastAsia="Times New Roman" w:cs="Arial"/>
          <w:color w:val="000000"/>
          <w:kern w:val="0"/>
          <w:lang w:eastAsia="en-GB"/>
          <w14:ligatures w14:val="none"/>
        </w:rPr>
      </w:pPr>
      <w:r w:rsidRPr="00AD4150">
        <w:rPr>
          <w:rFonts w:eastAsia="Times New Roman" w:cs="Arial"/>
          <w:color w:val="000000"/>
          <w:kern w:val="0"/>
          <w:lang w:eastAsia="en-GB"/>
          <w14:ligatures w14:val="none"/>
        </w:rPr>
        <w:t>2–3 šaukštų mėgstamo džemo arba medaus.</w:t>
      </w:r>
    </w:p>
    <w:p w14:paraId="024A8C42" w14:textId="5EEB696E" w:rsidR="00953825" w:rsidRPr="00AD4150" w:rsidRDefault="009A3694" w:rsidP="009A3694">
      <w:pPr>
        <w:spacing w:before="100" w:beforeAutospacing="1" w:after="100" w:afterAutospacing="1" w:line="240" w:lineRule="auto"/>
        <w:rPr>
          <w:rFonts w:eastAsia="Times New Roman" w:cs="Arial"/>
          <w:b/>
          <w:bCs/>
          <w:color w:val="000000"/>
          <w:kern w:val="0"/>
          <w:lang w:eastAsia="en-GB"/>
          <w14:ligatures w14:val="none"/>
        </w:rPr>
      </w:pPr>
      <w:r w:rsidRPr="00AD4150">
        <w:rPr>
          <w:rFonts w:eastAsia="Times New Roman" w:cs="Arial"/>
          <w:b/>
          <w:bCs/>
          <w:color w:val="000000"/>
          <w:kern w:val="0"/>
          <w:lang w:eastAsia="en-GB"/>
          <w14:ligatures w14:val="none"/>
        </w:rPr>
        <w:t xml:space="preserve">Gaminame. </w:t>
      </w:r>
      <w:r w:rsidR="00CD241F" w:rsidRPr="00AD4150">
        <w:rPr>
          <w:rFonts w:eastAsia="Times New Roman" w:cs="Arial"/>
          <w:color w:val="000000"/>
          <w:kern w:val="0"/>
          <w:lang w:eastAsia="en-GB"/>
          <w14:ligatures w14:val="none"/>
        </w:rPr>
        <w:t>Ant didelės medinės lentos arba padėklo išdėliokite skirtingų rūšių sūrius – mocarelą suplėšykite rankomis, o fermentinį ar brandintą sūrį supjaustykite riekelėmis arba kubeliais. Šalia sudėkite stambesniais gabalėliais pjaustytą arbūzą, nektarinų skilteles, trešnes ar vynuoges, agurkų griežinėlius bei vyšninius pomidorus. Užkandžių lentą papildykite traškiais krekeriais arba šviežios duonos riekelėmis, o džemą ar medų patiekite atskirame indelyje, kad kiekvienas galėtų susikurti mėgstamus skonių derinius. Tokia užkandžių lenta nereikalauja ilgo pasiruošimo, lengvai pritaikoma skirtingam žmonių skaičiui, o likusius produktus nesunku panaudoti grįžus namo.</w:t>
      </w:r>
    </w:p>
    <w:sectPr w:rsidR="00953825" w:rsidRPr="00AD41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6117E5"/>
    <w:multiLevelType w:val="multilevel"/>
    <w:tmpl w:val="131A2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063743">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A3F"/>
    <w:rsid w:val="000013F0"/>
    <w:rsid w:val="000062D3"/>
    <w:rsid w:val="000164D6"/>
    <w:rsid w:val="000268FB"/>
    <w:rsid w:val="000300E9"/>
    <w:rsid w:val="00034633"/>
    <w:rsid w:val="00047EEA"/>
    <w:rsid w:val="00052D38"/>
    <w:rsid w:val="000607A9"/>
    <w:rsid w:val="0007281D"/>
    <w:rsid w:val="00077E4F"/>
    <w:rsid w:val="00087B19"/>
    <w:rsid w:val="00092FF7"/>
    <w:rsid w:val="00093208"/>
    <w:rsid w:val="000A3201"/>
    <w:rsid w:val="000A4AB9"/>
    <w:rsid w:val="000B7935"/>
    <w:rsid w:val="000D10F7"/>
    <w:rsid w:val="000D24E3"/>
    <w:rsid w:val="000D37EC"/>
    <w:rsid w:val="000D7B71"/>
    <w:rsid w:val="000E04A8"/>
    <w:rsid w:val="00105D17"/>
    <w:rsid w:val="00112E11"/>
    <w:rsid w:val="00112F59"/>
    <w:rsid w:val="001172E6"/>
    <w:rsid w:val="001342EE"/>
    <w:rsid w:val="00134479"/>
    <w:rsid w:val="001369CB"/>
    <w:rsid w:val="001431D4"/>
    <w:rsid w:val="00146512"/>
    <w:rsid w:val="001522A5"/>
    <w:rsid w:val="00153880"/>
    <w:rsid w:val="00163AF7"/>
    <w:rsid w:val="001678ED"/>
    <w:rsid w:val="00175478"/>
    <w:rsid w:val="00181C72"/>
    <w:rsid w:val="00181E76"/>
    <w:rsid w:val="001A2C3C"/>
    <w:rsid w:val="001D5FAD"/>
    <w:rsid w:val="0022239C"/>
    <w:rsid w:val="00240A87"/>
    <w:rsid w:val="00243F77"/>
    <w:rsid w:val="0025520B"/>
    <w:rsid w:val="002624B8"/>
    <w:rsid w:val="0026547F"/>
    <w:rsid w:val="00295ED4"/>
    <w:rsid w:val="002B131C"/>
    <w:rsid w:val="002C2C41"/>
    <w:rsid w:val="002C49C5"/>
    <w:rsid w:val="002D0BE1"/>
    <w:rsid w:val="002E5877"/>
    <w:rsid w:val="00300B19"/>
    <w:rsid w:val="00301C8D"/>
    <w:rsid w:val="00307463"/>
    <w:rsid w:val="00310206"/>
    <w:rsid w:val="00312279"/>
    <w:rsid w:val="00312DCE"/>
    <w:rsid w:val="003359F0"/>
    <w:rsid w:val="00335A3F"/>
    <w:rsid w:val="00336415"/>
    <w:rsid w:val="00344D08"/>
    <w:rsid w:val="00357907"/>
    <w:rsid w:val="003675A8"/>
    <w:rsid w:val="003700EB"/>
    <w:rsid w:val="00373453"/>
    <w:rsid w:val="00390F6C"/>
    <w:rsid w:val="00392D5A"/>
    <w:rsid w:val="003A3BE4"/>
    <w:rsid w:val="003A6A3B"/>
    <w:rsid w:val="003B1ABA"/>
    <w:rsid w:val="003B2F63"/>
    <w:rsid w:val="003C4C13"/>
    <w:rsid w:val="003D3CCE"/>
    <w:rsid w:val="003E2D4E"/>
    <w:rsid w:val="003E4174"/>
    <w:rsid w:val="003E731A"/>
    <w:rsid w:val="003F0602"/>
    <w:rsid w:val="003F3662"/>
    <w:rsid w:val="003F6BD8"/>
    <w:rsid w:val="004022BB"/>
    <w:rsid w:val="00413CD4"/>
    <w:rsid w:val="00421A0A"/>
    <w:rsid w:val="00422F7D"/>
    <w:rsid w:val="00423946"/>
    <w:rsid w:val="00426780"/>
    <w:rsid w:val="00452FEF"/>
    <w:rsid w:val="00461847"/>
    <w:rsid w:val="00473443"/>
    <w:rsid w:val="00473C48"/>
    <w:rsid w:val="00484E20"/>
    <w:rsid w:val="00497BC7"/>
    <w:rsid w:val="004C18D3"/>
    <w:rsid w:val="004D340C"/>
    <w:rsid w:val="004E3480"/>
    <w:rsid w:val="004F077C"/>
    <w:rsid w:val="004F0B9E"/>
    <w:rsid w:val="004F2A6F"/>
    <w:rsid w:val="004F740D"/>
    <w:rsid w:val="00512785"/>
    <w:rsid w:val="00526022"/>
    <w:rsid w:val="00532A5C"/>
    <w:rsid w:val="0054346E"/>
    <w:rsid w:val="00554AF7"/>
    <w:rsid w:val="005566AF"/>
    <w:rsid w:val="005676C5"/>
    <w:rsid w:val="00574F3A"/>
    <w:rsid w:val="005760FB"/>
    <w:rsid w:val="005915A0"/>
    <w:rsid w:val="00592603"/>
    <w:rsid w:val="005B24AA"/>
    <w:rsid w:val="005B55A1"/>
    <w:rsid w:val="005C00D0"/>
    <w:rsid w:val="005D4B68"/>
    <w:rsid w:val="005E3EEB"/>
    <w:rsid w:val="005F3DA0"/>
    <w:rsid w:val="005F5D30"/>
    <w:rsid w:val="006079A1"/>
    <w:rsid w:val="00622CDF"/>
    <w:rsid w:val="00626B34"/>
    <w:rsid w:val="00627548"/>
    <w:rsid w:val="00640FE5"/>
    <w:rsid w:val="00645DC6"/>
    <w:rsid w:val="00670596"/>
    <w:rsid w:val="00672134"/>
    <w:rsid w:val="0068495E"/>
    <w:rsid w:val="00690795"/>
    <w:rsid w:val="006B0198"/>
    <w:rsid w:val="006D4C04"/>
    <w:rsid w:val="006E60E5"/>
    <w:rsid w:val="006E731A"/>
    <w:rsid w:val="006F4DEF"/>
    <w:rsid w:val="00710913"/>
    <w:rsid w:val="00724300"/>
    <w:rsid w:val="00732453"/>
    <w:rsid w:val="007350F6"/>
    <w:rsid w:val="00753FD5"/>
    <w:rsid w:val="00757574"/>
    <w:rsid w:val="00757C6F"/>
    <w:rsid w:val="00764B27"/>
    <w:rsid w:val="0076665B"/>
    <w:rsid w:val="007739F7"/>
    <w:rsid w:val="00777804"/>
    <w:rsid w:val="00785EAC"/>
    <w:rsid w:val="0078778D"/>
    <w:rsid w:val="00795FAA"/>
    <w:rsid w:val="007A319F"/>
    <w:rsid w:val="007A493C"/>
    <w:rsid w:val="007A7314"/>
    <w:rsid w:val="007B345C"/>
    <w:rsid w:val="007B4EDB"/>
    <w:rsid w:val="007B7CE8"/>
    <w:rsid w:val="007C2EAE"/>
    <w:rsid w:val="007E325F"/>
    <w:rsid w:val="007F13E2"/>
    <w:rsid w:val="007F3E3D"/>
    <w:rsid w:val="007F57B5"/>
    <w:rsid w:val="0081172C"/>
    <w:rsid w:val="008131FD"/>
    <w:rsid w:val="00823D80"/>
    <w:rsid w:val="00825BEA"/>
    <w:rsid w:val="00833ABD"/>
    <w:rsid w:val="00842FE6"/>
    <w:rsid w:val="008707AB"/>
    <w:rsid w:val="008934C0"/>
    <w:rsid w:val="008A47AC"/>
    <w:rsid w:val="008C0E09"/>
    <w:rsid w:val="008D090C"/>
    <w:rsid w:val="008D304C"/>
    <w:rsid w:val="008E18C1"/>
    <w:rsid w:val="008E2CEB"/>
    <w:rsid w:val="008E3C07"/>
    <w:rsid w:val="008F561E"/>
    <w:rsid w:val="00900EFD"/>
    <w:rsid w:val="00905256"/>
    <w:rsid w:val="00907495"/>
    <w:rsid w:val="0091411E"/>
    <w:rsid w:val="0091486A"/>
    <w:rsid w:val="009220DB"/>
    <w:rsid w:val="0092332A"/>
    <w:rsid w:val="009346B1"/>
    <w:rsid w:val="00946BA1"/>
    <w:rsid w:val="00953825"/>
    <w:rsid w:val="009539E9"/>
    <w:rsid w:val="00957A39"/>
    <w:rsid w:val="0097344F"/>
    <w:rsid w:val="009738E7"/>
    <w:rsid w:val="009817B9"/>
    <w:rsid w:val="0098772F"/>
    <w:rsid w:val="009A0F87"/>
    <w:rsid w:val="009A1425"/>
    <w:rsid w:val="009A3694"/>
    <w:rsid w:val="009B0B7E"/>
    <w:rsid w:val="009B2DCB"/>
    <w:rsid w:val="009C1B80"/>
    <w:rsid w:val="009C45EA"/>
    <w:rsid w:val="009E273A"/>
    <w:rsid w:val="009E75E5"/>
    <w:rsid w:val="009F0CA8"/>
    <w:rsid w:val="009F3285"/>
    <w:rsid w:val="00A001E2"/>
    <w:rsid w:val="00A05E14"/>
    <w:rsid w:val="00A07179"/>
    <w:rsid w:val="00A124D4"/>
    <w:rsid w:val="00A14301"/>
    <w:rsid w:val="00A20107"/>
    <w:rsid w:val="00A25CD2"/>
    <w:rsid w:val="00A41120"/>
    <w:rsid w:val="00A41CCB"/>
    <w:rsid w:val="00A51808"/>
    <w:rsid w:val="00A62945"/>
    <w:rsid w:val="00A66693"/>
    <w:rsid w:val="00A67501"/>
    <w:rsid w:val="00A749CC"/>
    <w:rsid w:val="00A76ADE"/>
    <w:rsid w:val="00A82F1A"/>
    <w:rsid w:val="00A84534"/>
    <w:rsid w:val="00A91A48"/>
    <w:rsid w:val="00A926AB"/>
    <w:rsid w:val="00AB5831"/>
    <w:rsid w:val="00AC0B36"/>
    <w:rsid w:val="00AD4150"/>
    <w:rsid w:val="00AE2724"/>
    <w:rsid w:val="00AE2DA9"/>
    <w:rsid w:val="00AE68FA"/>
    <w:rsid w:val="00B04588"/>
    <w:rsid w:val="00B12560"/>
    <w:rsid w:val="00B25016"/>
    <w:rsid w:val="00B41109"/>
    <w:rsid w:val="00B618A7"/>
    <w:rsid w:val="00B62775"/>
    <w:rsid w:val="00B71867"/>
    <w:rsid w:val="00B87DDB"/>
    <w:rsid w:val="00B919C1"/>
    <w:rsid w:val="00B95880"/>
    <w:rsid w:val="00B95DDD"/>
    <w:rsid w:val="00BA4923"/>
    <w:rsid w:val="00BA4AF2"/>
    <w:rsid w:val="00BA58F0"/>
    <w:rsid w:val="00BA79E2"/>
    <w:rsid w:val="00BB15F6"/>
    <w:rsid w:val="00BB768D"/>
    <w:rsid w:val="00BB7E22"/>
    <w:rsid w:val="00BC72BE"/>
    <w:rsid w:val="00BD797F"/>
    <w:rsid w:val="00BE6266"/>
    <w:rsid w:val="00BF6880"/>
    <w:rsid w:val="00C06CD8"/>
    <w:rsid w:val="00C30728"/>
    <w:rsid w:val="00C42671"/>
    <w:rsid w:val="00C51337"/>
    <w:rsid w:val="00C724C0"/>
    <w:rsid w:val="00C724D6"/>
    <w:rsid w:val="00C861B8"/>
    <w:rsid w:val="00C867D5"/>
    <w:rsid w:val="00C8717E"/>
    <w:rsid w:val="00CA5961"/>
    <w:rsid w:val="00CB4FCD"/>
    <w:rsid w:val="00CD241F"/>
    <w:rsid w:val="00CE337D"/>
    <w:rsid w:val="00CE372A"/>
    <w:rsid w:val="00CE47FC"/>
    <w:rsid w:val="00CE78CF"/>
    <w:rsid w:val="00CF1CE4"/>
    <w:rsid w:val="00CF61D9"/>
    <w:rsid w:val="00D00079"/>
    <w:rsid w:val="00D1029B"/>
    <w:rsid w:val="00D1044D"/>
    <w:rsid w:val="00D17456"/>
    <w:rsid w:val="00D21F66"/>
    <w:rsid w:val="00D23098"/>
    <w:rsid w:val="00D23582"/>
    <w:rsid w:val="00D3598D"/>
    <w:rsid w:val="00D365B9"/>
    <w:rsid w:val="00D36D73"/>
    <w:rsid w:val="00D45B84"/>
    <w:rsid w:val="00D62F53"/>
    <w:rsid w:val="00D77EAF"/>
    <w:rsid w:val="00D813C0"/>
    <w:rsid w:val="00D86E7E"/>
    <w:rsid w:val="00D938A3"/>
    <w:rsid w:val="00DA0214"/>
    <w:rsid w:val="00DA5152"/>
    <w:rsid w:val="00DB5FAE"/>
    <w:rsid w:val="00DC384F"/>
    <w:rsid w:val="00DC4CB0"/>
    <w:rsid w:val="00DE5496"/>
    <w:rsid w:val="00DF2D96"/>
    <w:rsid w:val="00E053B1"/>
    <w:rsid w:val="00E11702"/>
    <w:rsid w:val="00E27BE4"/>
    <w:rsid w:val="00E31B43"/>
    <w:rsid w:val="00E4115B"/>
    <w:rsid w:val="00E416E1"/>
    <w:rsid w:val="00E655FD"/>
    <w:rsid w:val="00E6690D"/>
    <w:rsid w:val="00E964BA"/>
    <w:rsid w:val="00EC07EE"/>
    <w:rsid w:val="00EE0769"/>
    <w:rsid w:val="00EE3AC3"/>
    <w:rsid w:val="00EE4A75"/>
    <w:rsid w:val="00EE66C4"/>
    <w:rsid w:val="00EF1202"/>
    <w:rsid w:val="00EF130A"/>
    <w:rsid w:val="00EF5A23"/>
    <w:rsid w:val="00F12149"/>
    <w:rsid w:val="00F1312E"/>
    <w:rsid w:val="00F17243"/>
    <w:rsid w:val="00F23661"/>
    <w:rsid w:val="00F320F5"/>
    <w:rsid w:val="00F40F7D"/>
    <w:rsid w:val="00F6692F"/>
    <w:rsid w:val="00F85B55"/>
    <w:rsid w:val="00FA22A9"/>
    <w:rsid w:val="00FC13BA"/>
    <w:rsid w:val="00FC7E52"/>
    <w:rsid w:val="00FE2AD3"/>
    <w:rsid w:val="00FE4534"/>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7B339E45"/>
  <w15:chartTrackingRefBased/>
  <w15:docId w15:val="{F5C444D7-06D2-564A-9A17-78118B5A4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5A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35A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35A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5A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5A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5A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5A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5A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5A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5A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35A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35A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5A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5A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5A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5A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5A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5A3F"/>
    <w:rPr>
      <w:rFonts w:eastAsiaTheme="majorEastAsia" w:cstheme="majorBidi"/>
      <w:color w:val="272727" w:themeColor="text1" w:themeTint="D8"/>
    </w:rPr>
  </w:style>
  <w:style w:type="paragraph" w:styleId="Title">
    <w:name w:val="Title"/>
    <w:basedOn w:val="Normal"/>
    <w:next w:val="Normal"/>
    <w:link w:val="TitleChar"/>
    <w:uiPriority w:val="10"/>
    <w:qFormat/>
    <w:rsid w:val="00335A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5A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5A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5A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5A3F"/>
    <w:pPr>
      <w:spacing w:before="160"/>
      <w:jc w:val="center"/>
    </w:pPr>
    <w:rPr>
      <w:i/>
      <w:iCs/>
      <w:color w:val="404040" w:themeColor="text1" w:themeTint="BF"/>
    </w:rPr>
  </w:style>
  <w:style w:type="character" w:customStyle="1" w:styleId="QuoteChar">
    <w:name w:val="Quote Char"/>
    <w:basedOn w:val="DefaultParagraphFont"/>
    <w:link w:val="Quote"/>
    <w:uiPriority w:val="29"/>
    <w:rsid w:val="00335A3F"/>
    <w:rPr>
      <w:i/>
      <w:iCs/>
      <w:color w:val="404040" w:themeColor="text1" w:themeTint="BF"/>
    </w:rPr>
  </w:style>
  <w:style w:type="paragraph" w:styleId="ListParagraph">
    <w:name w:val="List Paragraph"/>
    <w:basedOn w:val="Normal"/>
    <w:uiPriority w:val="34"/>
    <w:qFormat/>
    <w:rsid w:val="00335A3F"/>
    <w:pPr>
      <w:ind w:left="720"/>
      <w:contextualSpacing/>
    </w:pPr>
  </w:style>
  <w:style w:type="character" w:styleId="IntenseEmphasis">
    <w:name w:val="Intense Emphasis"/>
    <w:basedOn w:val="DefaultParagraphFont"/>
    <w:uiPriority w:val="21"/>
    <w:qFormat/>
    <w:rsid w:val="00335A3F"/>
    <w:rPr>
      <w:i/>
      <w:iCs/>
      <w:color w:val="0F4761" w:themeColor="accent1" w:themeShade="BF"/>
    </w:rPr>
  </w:style>
  <w:style w:type="paragraph" w:styleId="IntenseQuote">
    <w:name w:val="Intense Quote"/>
    <w:basedOn w:val="Normal"/>
    <w:next w:val="Normal"/>
    <w:link w:val="IntenseQuoteChar"/>
    <w:uiPriority w:val="30"/>
    <w:qFormat/>
    <w:rsid w:val="00335A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5A3F"/>
    <w:rPr>
      <w:i/>
      <w:iCs/>
      <w:color w:val="0F4761" w:themeColor="accent1" w:themeShade="BF"/>
    </w:rPr>
  </w:style>
  <w:style w:type="character" w:styleId="IntenseReference">
    <w:name w:val="Intense Reference"/>
    <w:basedOn w:val="DefaultParagraphFont"/>
    <w:uiPriority w:val="32"/>
    <w:qFormat/>
    <w:rsid w:val="00335A3F"/>
    <w:rPr>
      <w:b/>
      <w:bCs/>
      <w:smallCaps/>
      <w:color w:val="0F4761" w:themeColor="accent1" w:themeShade="BF"/>
      <w:spacing w:val="5"/>
    </w:rPr>
  </w:style>
  <w:style w:type="paragraph" w:styleId="NormalWeb">
    <w:name w:val="Normal (Web)"/>
    <w:basedOn w:val="Normal"/>
    <w:uiPriority w:val="99"/>
    <w:semiHidden/>
    <w:unhideWhenUsed/>
    <w:rsid w:val="001431D4"/>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A629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Kubilinskaitė</dc:creator>
  <cp:keywords/>
  <dc:description/>
  <cp:lastModifiedBy>MS user</cp:lastModifiedBy>
  <cp:revision>9</cp:revision>
  <dcterms:created xsi:type="dcterms:W3CDTF">2026-07-29T12:13:00Z</dcterms:created>
  <dcterms:modified xsi:type="dcterms:W3CDTF">2026-07-31T08:08:00Z</dcterms:modified>
</cp:coreProperties>
</file>