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36E98" w14:textId="77777777" w:rsidR="002635EF" w:rsidRDefault="002635EF" w:rsidP="002635EF">
      <w:pPr>
        <w:pStyle w:val="p1"/>
        <w:spacing w:before="0" w:beforeAutospacing="0" w:after="120" w:afterAutospacing="0"/>
        <w:jc w:val="both"/>
        <w:rPr>
          <w:rFonts w:ascii="Arial" w:hAnsi="Arial" w:cs="Arial"/>
          <w:b/>
          <w:bCs/>
        </w:rPr>
      </w:pPr>
      <w:bookmarkStart w:id="0" w:name="_Hlk130221328"/>
      <w:bookmarkStart w:id="1" w:name="_Hlk130300148"/>
      <w:r w:rsidRPr="002635EF">
        <w:rPr>
          <w:rFonts w:ascii="Arial" w:hAnsi="Arial" w:cs="Arial"/>
          <w:b/>
          <w:bCs/>
        </w:rPr>
        <w:t>Lietuvos ūkininkai vėl pagerino žieminių kviečių derliaus rekordą</w:t>
      </w:r>
    </w:p>
    <w:p w14:paraId="408D3BDB" w14:textId="70034463" w:rsidR="002635EF" w:rsidRPr="002635EF" w:rsidRDefault="002635EF" w:rsidP="002635EF">
      <w:pPr>
        <w:pStyle w:val="p1"/>
        <w:spacing w:before="0" w:beforeAutospacing="0" w:after="120" w:afterAutospacing="0"/>
        <w:jc w:val="both"/>
        <w:rPr>
          <w:rFonts w:ascii="Arial" w:hAnsi="Arial" w:cs="Arial"/>
        </w:rPr>
      </w:pPr>
      <w:r w:rsidRPr="002635EF">
        <w:rPr>
          <w:rFonts w:ascii="Arial" w:hAnsi="Arial" w:cs="Arial"/>
        </w:rPr>
        <w:t>9,8 tonų iš hektaro – toks nuo šiol yra naujas Lietuvos žieminių kviečių derlingumo rekordas. Jis pagerintas Joniškio rajone, „Skaistgirio“ žemės ūkio bendrovės laukuose.</w:t>
      </w:r>
    </w:p>
    <w:p w14:paraId="053E081E" w14:textId="6CAC0F5C" w:rsidR="002635EF" w:rsidRPr="002635EF" w:rsidRDefault="002635EF" w:rsidP="002635EF">
      <w:pPr>
        <w:pStyle w:val="p1"/>
        <w:spacing w:before="0" w:beforeAutospacing="0" w:after="120" w:afterAutospacing="0"/>
        <w:jc w:val="both"/>
        <w:rPr>
          <w:rFonts w:ascii="Arial" w:hAnsi="Arial" w:cs="Arial"/>
        </w:rPr>
      </w:pPr>
      <w:r w:rsidRPr="002635EF">
        <w:rPr>
          <w:rFonts w:ascii="Arial" w:hAnsi="Arial" w:cs="Arial"/>
        </w:rPr>
        <w:t xml:space="preserve">Sertifikuoto matininko oficialiai išmatuotame 10,3 hektarų plote per tris valandas buvo prikulta 100,94 tonos „LG </w:t>
      </w:r>
      <w:proofErr w:type="spellStart"/>
      <w:r w:rsidRPr="002635EF">
        <w:rPr>
          <w:rFonts w:ascii="Arial" w:hAnsi="Arial" w:cs="Arial"/>
        </w:rPr>
        <w:t>Keramik</w:t>
      </w:r>
      <w:proofErr w:type="spellEnd"/>
      <w:r w:rsidRPr="002635EF">
        <w:rPr>
          <w:rFonts w:ascii="Arial" w:hAnsi="Arial" w:cs="Arial"/>
        </w:rPr>
        <w:t xml:space="preserve">“ </w:t>
      </w:r>
      <w:r w:rsidR="009026F9">
        <w:rPr>
          <w:rFonts w:ascii="Arial" w:hAnsi="Arial" w:cs="Arial"/>
        </w:rPr>
        <w:t xml:space="preserve">veislės </w:t>
      </w:r>
      <w:r w:rsidRPr="002635EF">
        <w:rPr>
          <w:rFonts w:ascii="Arial" w:hAnsi="Arial" w:cs="Arial"/>
        </w:rPr>
        <w:t xml:space="preserve">kviečių. Nukultas derlius buvo ištirtas laboratorijoje ir pagal savo parametrus atitiko antrą grūdų kokybės klasę. </w:t>
      </w:r>
    </w:p>
    <w:p w14:paraId="37CA2C48" w14:textId="77777777" w:rsidR="002635EF" w:rsidRPr="002635EF" w:rsidRDefault="002635EF" w:rsidP="002635EF">
      <w:pPr>
        <w:pStyle w:val="p1"/>
        <w:spacing w:before="0" w:beforeAutospacing="0" w:after="120" w:afterAutospacing="0"/>
        <w:jc w:val="both"/>
        <w:rPr>
          <w:rFonts w:ascii="Arial" w:hAnsi="Arial" w:cs="Arial"/>
        </w:rPr>
      </w:pPr>
      <w:r w:rsidRPr="002635EF">
        <w:rPr>
          <w:rFonts w:ascii="Arial" w:hAnsi="Arial" w:cs="Arial"/>
        </w:rPr>
        <w:t xml:space="preserve">Pernai „Agrokoncerno grupės“ iniciatyva buvo užfiksuotas 9,5 tonų iš hektaro žieminių kviečių derliaus rekordas. Šis pasiekimas buvo įtrauktas į Lietuvos rekordų knygą ir tapo atspirties tašku šalies ūkiams. </w:t>
      </w:r>
    </w:p>
    <w:p w14:paraId="5A58FE1E" w14:textId="7538930D" w:rsidR="002635EF" w:rsidRPr="002635EF" w:rsidRDefault="002635EF" w:rsidP="002635EF">
      <w:pPr>
        <w:pStyle w:val="p1"/>
        <w:spacing w:before="0" w:beforeAutospacing="0" w:after="120" w:afterAutospacing="0"/>
        <w:jc w:val="both"/>
        <w:rPr>
          <w:rFonts w:ascii="Arial" w:hAnsi="Arial" w:cs="Arial"/>
        </w:rPr>
      </w:pPr>
      <w:r w:rsidRPr="002635EF">
        <w:rPr>
          <w:rFonts w:ascii="Arial" w:hAnsi="Arial" w:cs="Arial"/>
        </w:rPr>
        <w:t>Visą kviečių kūlimo procesą</w:t>
      </w:r>
      <w:r w:rsidR="009026F9">
        <w:rPr>
          <w:rFonts w:ascii="Arial" w:hAnsi="Arial" w:cs="Arial"/>
        </w:rPr>
        <w:t xml:space="preserve"> „Skaistgirio“ žemės ūkio bendrovėje</w:t>
      </w:r>
      <w:r w:rsidRPr="002635EF">
        <w:rPr>
          <w:rFonts w:ascii="Arial" w:hAnsi="Arial" w:cs="Arial"/>
        </w:rPr>
        <w:t xml:space="preserve"> – nuo lauko iki laboratorijos fiksavo „Rekordų akademijos“ atstovai.</w:t>
      </w:r>
    </w:p>
    <w:p w14:paraId="23199FF0" w14:textId="797DB358" w:rsidR="002635EF" w:rsidRPr="002635EF" w:rsidRDefault="002635EF" w:rsidP="002635EF">
      <w:pPr>
        <w:pStyle w:val="p1"/>
        <w:spacing w:before="0" w:beforeAutospacing="0" w:after="120" w:afterAutospacing="0"/>
        <w:jc w:val="both"/>
        <w:rPr>
          <w:rFonts w:ascii="Arial" w:hAnsi="Arial" w:cs="Arial"/>
        </w:rPr>
      </w:pPr>
      <w:r w:rsidRPr="002635EF">
        <w:rPr>
          <w:rFonts w:ascii="Arial" w:hAnsi="Arial" w:cs="Arial"/>
        </w:rPr>
        <w:t>Įmonės „</w:t>
      </w:r>
      <w:proofErr w:type="spellStart"/>
      <w:r w:rsidRPr="002635EF">
        <w:rPr>
          <w:rFonts w:ascii="Arial" w:hAnsi="Arial" w:cs="Arial"/>
        </w:rPr>
        <w:t>Agrokoncernas</w:t>
      </w:r>
      <w:proofErr w:type="spellEnd"/>
      <w:r w:rsidRPr="002635EF">
        <w:rPr>
          <w:rFonts w:ascii="Arial" w:hAnsi="Arial" w:cs="Arial"/>
        </w:rPr>
        <w:t xml:space="preserve">“ sėklų produktų grupės vadovas Simonas Meškauskas </w:t>
      </w:r>
      <w:r w:rsidR="009026F9">
        <w:rPr>
          <w:rFonts w:ascii="Arial" w:hAnsi="Arial" w:cs="Arial"/>
        </w:rPr>
        <w:t xml:space="preserve">sako, kad duomenimis grįstas ūkininkavimas padeda siekti geresnių rezultatų. </w:t>
      </w:r>
    </w:p>
    <w:p w14:paraId="29198844" w14:textId="5F81564B" w:rsidR="002635EF" w:rsidRPr="002635EF" w:rsidRDefault="002635EF" w:rsidP="002635EF">
      <w:pPr>
        <w:pStyle w:val="p1"/>
        <w:spacing w:before="0" w:beforeAutospacing="0" w:after="120" w:afterAutospacing="0"/>
        <w:jc w:val="both"/>
        <w:rPr>
          <w:rFonts w:ascii="Arial" w:hAnsi="Arial" w:cs="Arial"/>
        </w:rPr>
      </w:pPr>
      <w:r w:rsidRPr="002635EF">
        <w:rPr>
          <w:rFonts w:ascii="Arial" w:hAnsi="Arial" w:cs="Arial"/>
        </w:rPr>
        <w:t xml:space="preserve">„Rekordą fiksuojame ne dėl pramogos. Mūsų tikslas yra parodyti, kad naudojant žinias ir atitinkamas technologijas galima pasiekti geresnius derliaus rezultatus, kurie neša didesnę ekonominę naudą. Nors rekordas buvo pagerintas nežymiai ir iki dešimties tonų iš hektaro ribos pritrūko, faktas, kad iš aplinkinių laukų buvo kuliama </w:t>
      </w:r>
      <w:r w:rsidR="009026F9">
        <w:rPr>
          <w:rFonts w:ascii="Arial" w:hAnsi="Arial" w:cs="Arial"/>
        </w:rPr>
        <w:t xml:space="preserve">apie </w:t>
      </w:r>
      <w:r w:rsidRPr="002635EF">
        <w:rPr>
          <w:rFonts w:ascii="Arial" w:hAnsi="Arial" w:cs="Arial"/>
        </w:rPr>
        <w:t>8 tonas iš hektaro, rodo, kad technologijos veikia ir pasiteisina“, – sako S. Meškauskas</w:t>
      </w:r>
    </w:p>
    <w:p w14:paraId="538D5685" w14:textId="5F5A92CA" w:rsidR="002635EF" w:rsidRPr="002635EF" w:rsidRDefault="009026F9" w:rsidP="002635EF">
      <w:pPr>
        <w:pStyle w:val="p1"/>
        <w:spacing w:before="0" w:beforeAutospacing="0" w:after="120" w:afterAutospacing="0"/>
        <w:jc w:val="both"/>
        <w:rPr>
          <w:rFonts w:ascii="Arial" w:hAnsi="Arial" w:cs="Arial"/>
        </w:rPr>
      </w:pPr>
      <w:r>
        <w:rPr>
          <w:rFonts w:ascii="Arial" w:hAnsi="Arial" w:cs="Arial"/>
        </w:rPr>
        <w:t>Kuruojant sėją laukuose</w:t>
      </w:r>
      <w:r w:rsidR="002635EF" w:rsidRPr="002635EF">
        <w:rPr>
          <w:rFonts w:ascii="Arial" w:hAnsi="Arial" w:cs="Arial"/>
        </w:rPr>
        <w:t xml:space="preserve"> buvo vadovautasi</w:t>
      </w:r>
      <w:r>
        <w:rPr>
          <w:rFonts w:ascii="Arial" w:hAnsi="Arial" w:cs="Arial"/>
        </w:rPr>
        <w:t xml:space="preserve"> „Agrokoncerno“ agronomės-konsultantės Jurgitos </w:t>
      </w:r>
      <w:proofErr w:type="spellStart"/>
      <w:r>
        <w:rPr>
          <w:rFonts w:ascii="Arial" w:hAnsi="Arial" w:cs="Arial"/>
        </w:rPr>
        <w:t>Ožechauskienės</w:t>
      </w:r>
      <w:proofErr w:type="spellEnd"/>
      <w:r>
        <w:rPr>
          <w:rFonts w:ascii="Arial" w:hAnsi="Arial" w:cs="Arial"/>
        </w:rPr>
        <w:t xml:space="preserve"> ir tam laukui pritaikytomis</w:t>
      </w:r>
      <w:r w:rsidR="002635EF" w:rsidRPr="002635EF">
        <w:rPr>
          <w:rFonts w:ascii="Arial" w:hAnsi="Arial" w:cs="Arial"/>
        </w:rPr>
        <w:t xml:space="preserve"> Inovacijų ir tyrimo centro „</w:t>
      </w:r>
      <w:proofErr w:type="spellStart"/>
      <w:r w:rsidR="002635EF" w:rsidRPr="002635EF">
        <w:rPr>
          <w:rFonts w:ascii="Arial" w:hAnsi="Arial" w:cs="Arial"/>
        </w:rPr>
        <w:t>AgroITC</w:t>
      </w:r>
      <w:proofErr w:type="spellEnd"/>
      <w:r w:rsidR="002635EF" w:rsidRPr="002635EF">
        <w:rPr>
          <w:rFonts w:ascii="Arial" w:hAnsi="Arial" w:cs="Arial"/>
        </w:rPr>
        <w:t>“ rekomendacijomis</w:t>
      </w:r>
      <w:r>
        <w:rPr>
          <w:rFonts w:ascii="Arial" w:hAnsi="Arial" w:cs="Arial"/>
        </w:rPr>
        <w:t>.</w:t>
      </w:r>
    </w:p>
    <w:p w14:paraId="703D0088" w14:textId="50F87AA4" w:rsidR="002635EF" w:rsidRPr="002635EF" w:rsidRDefault="002635EF" w:rsidP="002635EF">
      <w:pPr>
        <w:pStyle w:val="p1"/>
        <w:spacing w:before="0" w:beforeAutospacing="0" w:after="120" w:afterAutospacing="0"/>
        <w:jc w:val="both"/>
        <w:rPr>
          <w:rFonts w:ascii="Arial" w:hAnsi="Arial" w:cs="Arial"/>
        </w:rPr>
      </w:pPr>
      <w:r w:rsidRPr="002635EF">
        <w:rPr>
          <w:rFonts w:ascii="Arial" w:hAnsi="Arial" w:cs="Arial"/>
        </w:rPr>
        <w:t>Pasak S. Meškausko, per 2024-2025 metus „Agrokoncerno“ mokslinis padalinys „</w:t>
      </w:r>
      <w:proofErr w:type="spellStart"/>
      <w:r w:rsidRPr="002635EF">
        <w:rPr>
          <w:rFonts w:ascii="Arial" w:hAnsi="Arial" w:cs="Arial"/>
        </w:rPr>
        <w:t>AgroITC</w:t>
      </w:r>
      <w:proofErr w:type="spellEnd"/>
      <w:r w:rsidRPr="002635EF">
        <w:rPr>
          <w:rFonts w:ascii="Arial" w:hAnsi="Arial" w:cs="Arial"/>
        </w:rPr>
        <w:t>“ įrengė 3752 bandymo laukelius ir įvertino 799 skirtingus augalų auginimo sprendimus. Iš jų tik 230 sprendimų buvo atrinkti kaip verti taikyti technologijose.</w:t>
      </w:r>
      <w:r w:rsidR="009026F9">
        <w:rPr>
          <w:rFonts w:ascii="Arial" w:hAnsi="Arial" w:cs="Arial"/>
        </w:rPr>
        <w:t xml:space="preserve"> Net</w:t>
      </w:r>
      <w:r w:rsidR="009026F9" w:rsidRPr="009026F9">
        <w:rPr>
          <w:rFonts w:ascii="Arial" w:hAnsi="Arial" w:cs="Arial"/>
        </w:rPr>
        <w:t xml:space="preserve"> 71 </w:t>
      </w:r>
      <w:r w:rsidR="009026F9">
        <w:rPr>
          <w:rFonts w:ascii="Arial" w:hAnsi="Arial" w:cs="Arial"/>
        </w:rPr>
        <w:t>proc.</w:t>
      </w:r>
      <w:r w:rsidR="009026F9" w:rsidRPr="009026F9">
        <w:rPr>
          <w:rFonts w:ascii="Arial" w:hAnsi="Arial" w:cs="Arial"/>
        </w:rPr>
        <w:t xml:space="preserve"> sprendimų neatitiko praktinės vertės ir ekonominės grąžos kriterijų</w:t>
      </w:r>
      <w:r w:rsidR="009026F9">
        <w:rPr>
          <w:rFonts w:ascii="Arial" w:hAnsi="Arial" w:cs="Arial"/>
        </w:rPr>
        <w:t xml:space="preserve">, o tai reiškia, kad šalies ūkius pasiekia tik pačios patikimiausios rekomendacijos. </w:t>
      </w:r>
    </w:p>
    <w:p w14:paraId="6F4A67E6" w14:textId="77777777" w:rsidR="002635EF" w:rsidRPr="002635EF" w:rsidRDefault="002635EF" w:rsidP="002635EF">
      <w:pPr>
        <w:pStyle w:val="p1"/>
        <w:spacing w:before="0" w:beforeAutospacing="0" w:after="120" w:afterAutospacing="0"/>
        <w:jc w:val="both"/>
        <w:rPr>
          <w:rFonts w:ascii="Arial" w:hAnsi="Arial" w:cs="Arial"/>
        </w:rPr>
      </w:pPr>
      <w:r w:rsidRPr="002635EF">
        <w:rPr>
          <w:rFonts w:ascii="Arial" w:hAnsi="Arial" w:cs="Arial"/>
        </w:rPr>
        <w:t xml:space="preserve">„Visi tyrimai ir bandymai yra atliekami įvairiuose šalies regionuose, skirtingo tipo laukuose. Taip pat yra bendradarbiaujama su šalies ūkiais, kurie įsileidžia gamybinius bandymus ir į savo laukus. Duomenimis grįstas ūkininkavimas yra vienas iš efektyviausių būdų pasiekti ekonominį pranašumą“, – neabejoja S. Meškauskas. </w:t>
      </w:r>
    </w:p>
    <w:p w14:paraId="1480E48F" w14:textId="77777777" w:rsidR="002635EF" w:rsidRPr="002635EF" w:rsidRDefault="002635EF" w:rsidP="002635EF">
      <w:pPr>
        <w:pStyle w:val="p1"/>
        <w:spacing w:before="0" w:beforeAutospacing="0" w:after="120" w:afterAutospacing="0"/>
        <w:jc w:val="both"/>
        <w:rPr>
          <w:rFonts w:ascii="Arial" w:hAnsi="Arial" w:cs="Arial"/>
        </w:rPr>
      </w:pPr>
      <w:r w:rsidRPr="002635EF">
        <w:rPr>
          <w:rFonts w:ascii="Arial" w:hAnsi="Arial" w:cs="Arial"/>
        </w:rPr>
        <w:t>„Rekordų akademijos“ agentūros vadovas Gintaras Pocius įsitikinęs, kad šis rezultatas ilgai neišsilaikys.</w:t>
      </w:r>
    </w:p>
    <w:p w14:paraId="2FCCFB1F" w14:textId="77777777" w:rsidR="002635EF" w:rsidRPr="002635EF" w:rsidRDefault="002635EF" w:rsidP="002635EF">
      <w:pPr>
        <w:pStyle w:val="p1"/>
        <w:spacing w:before="0" w:beforeAutospacing="0" w:after="120" w:afterAutospacing="0"/>
        <w:jc w:val="both"/>
        <w:rPr>
          <w:rFonts w:ascii="Arial" w:hAnsi="Arial" w:cs="Arial"/>
        </w:rPr>
      </w:pPr>
      <w:r w:rsidRPr="002635EF">
        <w:rPr>
          <w:rFonts w:ascii="Arial" w:hAnsi="Arial" w:cs="Arial"/>
        </w:rPr>
        <w:t xml:space="preserve">„Žieminių kviečių derliaus rekordą fiksuojame jau antrus metus iš eilės. Iš arti matydamas, koks yra dabartinis žemės ūkis, neabejoju, kad rekordas ir vėl greitai bus pagerintas. Smagu matyti, kad šalies ūkininkai yra žingeidūs ir motyvuoti ieškoti būdų ir sprendimų, kurie padeda siekti gerų rezultatų. Toks požiūris stiprina visą šalies žemės ūkio sektorių“, – kalbėjo „Rekordų akademijos“ vadovas. </w:t>
      </w:r>
    </w:p>
    <w:p w14:paraId="2BE2699C" w14:textId="77777777" w:rsidR="00ED2C4F" w:rsidRDefault="00ED2C4F" w:rsidP="00ED2C4F">
      <w:pPr>
        <w:pStyle w:val="p1"/>
        <w:spacing w:after="0"/>
        <w:jc w:val="both"/>
        <w:rPr>
          <w:rFonts w:ascii="Arial" w:hAnsi="Arial" w:cs="Arial"/>
        </w:rPr>
      </w:pPr>
    </w:p>
    <w:p w14:paraId="2828AC4B" w14:textId="447732BE" w:rsidR="0031768F" w:rsidRPr="002635EF" w:rsidRDefault="0031768F" w:rsidP="00ED2C4F">
      <w:pPr>
        <w:pStyle w:val="p1"/>
        <w:spacing w:after="0"/>
        <w:jc w:val="both"/>
        <w:rPr>
          <w:rStyle w:val="s2"/>
          <w:rFonts w:ascii="Arial" w:hAnsi="Arial" w:cs="Arial"/>
          <w:b/>
          <w:bCs/>
          <w:color w:val="33CC33"/>
        </w:rPr>
      </w:pPr>
      <w:r w:rsidRPr="002635EF">
        <w:rPr>
          <w:rStyle w:val="s2"/>
          <w:rFonts w:ascii="Arial" w:hAnsi="Arial" w:cs="Arial"/>
          <w:b/>
          <w:bCs/>
          <w:color w:val="33CC33"/>
        </w:rPr>
        <w:t>Daugiau informacijos:</w:t>
      </w:r>
    </w:p>
    <w:p w14:paraId="3B667530" w14:textId="77777777" w:rsidR="0031768F" w:rsidRPr="002635EF" w:rsidRDefault="0031768F" w:rsidP="0031768F">
      <w:pPr>
        <w:pStyle w:val="p1"/>
        <w:spacing w:before="0" w:beforeAutospacing="0" w:after="0" w:afterAutospacing="0"/>
        <w:jc w:val="both"/>
        <w:rPr>
          <w:rStyle w:val="s2"/>
          <w:rFonts w:ascii="Arial" w:hAnsi="Arial" w:cs="Arial"/>
          <w:b/>
          <w:bCs/>
        </w:rPr>
      </w:pPr>
      <w:r w:rsidRPr="002635EF">
        <w:rPr>
          <w:rStyle w:val="s2"/>
          <w:rFonts w:ascii="Arial" w:hAnsi="Arial" w:cs="Arial"/>
          <w:b/>
          <w:bCs/>
        </w:rPr>
        <w:t>Viktorija Žižiūnienė</w:t>
      </w:r>
    </w:p>
    <w:p w14:paraId="64AA9843" w14:textId="19298038" w:rsidR="0031768F" w:rsidRPr="002635EF" w:rsidRDefault="0031768F" w:rsidP="0031768F">
      <w:pPr>
        <w:pStyle w:val="p1"/>
        <w:spacing w:before="0" w:beforeAutospacing="0" w:after="0" w:afterAutospacing="0"/>
        <w:jc w:val="both"/>
        <w:rPr>
          <w:rStyle w:val="s2"/>
          <w:rFonts w:ascii="Arial" w:hAnsi="Arial" w:cs="Arial"/>
        </w:rPr>
      </w:pPr>
      <w:r w:rsidRPr="002635EF">
        <w:rPr>
          <w:rStyle w:val="s2"/>
          <w:rFonts w:ascii="Arial" w:hAnsi="Arial" w:cs="Arial"/>
        </w:rPr>
        <w:t>„Agrokoncerno</w:t>
      </w:r>
      <w:r w:rsidR="00A45226" w:rsidRPr="002635EF">
        <w:rPr>
          <w:rStyle w:val="s2"/>
          <w:rFonts w:ascii="Arial" w:hAnsi="Arial" w:cs="Arial"/>
        </w:rPr>
        <w:t xml:space="preserve"> grupės“</w:t>
      </w:r>
    </w:p>
    <w:p w14:paraId="7FA03CC5" w14:textId="77777777" w:rsidR="0031768F" w:rsidRPr="002635EF" w:rsidRDefault="0031768F" w:rsidP="0031768F">
      <w:pPr>
        <w:pStyle w:val="p1"/>
        <w:spacing w:before="0" w:beforeAutospacing="0" w:after="0" w:afterAutospacing="0"/>
        <w:jc w:val="both"/>
        <w:rPr>
          <w:rStyle w:val="s2"/>
          <w:rFonts w:ascii="Arial" w:hAnsi="Arial" w:cs="Arial"/>
          <w:lang w:val="en-US"/>
        </w:rPr>
      </w:pPr>
      <w:proofErr w:type="spellStart"/>
      <w:r w:rsidRPr="002635EF">
        <w:rPr>
          <w:rStyle w:val="s2"/>
          <w:rFonts w:ascii="Arial" w:hAnsi="Arial" w:cs="Arial"/>
          <w:lang w:val="en-US"/>
        </w:rPr>
        <w:t>Marketingo</w:t>
      </w:r>
      <w:proofErr w:type="spellEnd"/>
      <w:r w:rsidRPr="002635EF">
        <w:rPr>
          <w:rStyle w:val="s2"/>
          <w:rFonts w:ascii="Arial" w:hAnsi="Arial" w:cs="Arial"/>
          <w:lang w:val="en-US"/>
        </w:rPr>
        <w:t xml:space="preserve"> </w:t>
      </w:r>
      <w:proofErr w:type="spellStart"/>
      <w:r w:rsidRPr="002635EF">
        <w:rPr>
          <w:rStyle w:val="s2"/>
          <w:rFonts w:ascii="Arial" w:hAnsi="Arial" w:cs="Arial"/>
          <w:lang w:val="en-US"/>
        </w:rPr>
        <w:t>ir</w:t>
      </w:r>
      <w:proofErr w:type="spellEnd"/>
      <w:r w:rsidRPr="002635EF">
        <w:rPr>
          <w:rStyle w:val="s2"/>
          <w:rFonts w:ascii="Arial" w:hAnsi="Arial" w:cs="Arial"/>
          <w:lang w:val="en-US"/>
        </w:rPr>
        <w:t xml:space="preserve"> </w:t>
      </w:r>
      <w:proofErr w:type="spellStart"/>
      <w:r w:rsidRPr="002635EF">
        <w:rPr>
          <w:rStyle w:val="s2"/>
          <w:rFonts w:ascii="Arial" w:hAnsi="Arial" w:cs="Arial"/>
          <w:lang w:val="en-US"/>
        </w:rPr>
        <w:t>komunikacijos</w:t>
      </w:r>
      <w:proofErr w:type="spellEnd"/>
      <w:r w:rsidRPr="002635EF">
        <w:rPr>
          <w:rStyle w:val="s2"/>
          <w:rFonts w:ascii="Arial" w:hAnsi="Arial" w:cs="Arial"/>
          <w:lang w:val="en-US"/>
        </w:rPr>
        <w:t xml:space="preserve"> </w:t>
      </w:r>
      <w:proofErr w:type="spellStart"/>
      <w:r w:rsidRPr="002635EF">
        <w:rPr>
          <w:rStyle w:val="s2"/>
          <w:rFonts w:ascii="Arial" w:hAnsi="Arial" w:cs="Arial"/>
          <w:lang w:val="en-US"/>
        </w:rPr>
        <w:t>skyriaus</w:t>
      </w:r>
      <w:proofErr w:type="spellEnd"/>
      <w:r w:rsidRPr="002635EF">
        <w:rPr>
          <w:rStyle w:val="s2"/>
          <w:rFonts w:ascii="Arial" w:hAnsi="Arial" w:cs="Arial"/>
          <w:lang w:val="en-US"/>
        </w:rPr>
        <w:t xml:space="preserve"> </w:t>
      </w:r>
      <w:proofErr w:type="spellStart"/>
      <w:r w:rsidRPr="002635EF">
        <w:rPr>
          <w:rStyle w:val="s2"/>
          <w:rFonts w:ascii="Arial" w:hAnsi="Arial" w:cs="Arial"/>
          <w:lang w:val="en-US"/>
        </w:rPr>
        <w:t>vadovė</w:t>
      </w:r>
      <w:proofErr w:type="spellEnd"/>
    </w:p>
    <w:p w14:paraId="41484A20" w14:textId="6C4F6DC1" w:rsidR="0031768F" w:rsidRPr="002635EF" w:rsidRDefault="0031768F" w:rsidP="0031768F">
      <w:pPr>
        <w:pStyle w:val="p1"/>
        <w:spacing w:before="0" w:beforeAutospacing="0" w:after="0" w:afterAutospacing="0"/>
        <w:jc w:val="both"/>
        <w:rPr>
          <w:rStyle w:val="s2"/>
          <w:rFonts w:ascii="Arial" w:hAnsi="Arial" w:cs="Arial"/>
          <w:lang w:val="en-US"/>
        </w:rPr>
      </w:pPr>
      <w:r w:rsidRPr="002635EF">
        <w:rPr>
          <w:rStyle w:val="s2"/>
          <w:rFonts w:ascii="Arial" w:hAnsi="Arial" w:cs="Arial"/>
          <w:lang w:val="en-US"/>
        </w:rPr>
        <w:t xml:space="preserve">Tel. </w:t>
      </w:r>
      <w:r w:rsidR="00BB02DA" w:rsidRPr="002635EF">
        <w:rPr>
          <w:rStyle w:val="s2"/>
          <w:rFonts w:ascii="Arial" w:hAnsi="Arial" w:cs="Arial"/>
          <w:lang w:val="en-US"/>
        </w:rPr>
        <w:t>+370</w:t>
      </w:r>
      <w:r w:rsidRPr="002635EF">
        <w:rPr>
          <w:rStyle w:val="s2"/>
          <w:rFonts w:ascii="Arial" w:hAnsi="Arial" w:cs="Arial"/>
          <w:lang w:val="en-US"/>
        </w:rPr>
        <w:t xml:space="preserve"> 644 44279</w:t>
      </w:r>
    </w:p>
    <w:p w14:paraId="5FAB45D5" w14:textId="3FC9472E" w:rsidR="00BE4773" w:rsidRPr="002635EF" w:rsidRDefault="0031768F" w:rsidP="000E1371">
      <w:pPr>
        <w:pStyle w:val="p1"/>
        <w:spacing w:before="0" w:beforeAutospacing="0" w:after="0" w:afterAutospacing="0"/>
        <w:jc w:val="both"/>
        <w:rPr>
          <w:rFonts w:ascii="Arial" w:hAnsi="Arial" w:cs="Arial"/>
        </w:rPr>
      </w:pPr>
      <w:r w:rsidRPr="002635EF">
        <w:rPr>
          <w:rStyle w:val="s2"/>
          <w:rFonts w:ascii="Arial" w:hAnsi="Arial" w:cs="Arial"/>
          <w:lang w:val="it-IT"/>
        </w:rPr>
        <w:t xml:space="preserve">El. paštas: </w:t>
      </w:r>
      <w:hyperlink r:id="rId10" w:history="1">
        <w:r w:rsidRPr="002635EF">
          <w:rPr>
            <w:rStyle w:val="Hipersaitas"/>
            <w:rFonts w:ascii="Arial" w:hAnsi="Arial" w:cs="Arial"/>
            <w:lang w:val="it-IT"/>
          </w:rPr>
          <w:t>viktorija.ziziuniene@agrokoncernas.lt</w:t>
        </w:r>
      </w:hyperlink>
      <w:bookmarkEnd w:id="0"/>
      <w:bookmarkEnd w:id="1"/>
    </w:p>
    <w:p w14:paraId="023149F0" w14:textId="77777777" w:rsidR="00BE7B24" w:rsidRPr="002635EF" w:rsidRDefault="00BE7B24" w:rsidP="000E1371">
      <w:pPr>
        <w:pStyle w:val="p1"/>
        <w:spacing w:before="0" w:beforeAutospacing="0" w:after="0" w:afterAutospacing="0"/>
        <w:jc w:val="both"/>
      </w:pPr>
    </w:p>
    <w:p w14:paraId="497BE95A" w14:textId="77777777" w:rsidR="00BE7B24" w:rsidRPr="002635EF" w:rsidRDefault="00BE7B24" w:rsidP="000E1371">
      <w:pPr>
        <w:pStyle w:val="p1"/>
        <w:spacing w:before="0" w:beforeAutospacing="0" w:after="0" w:afterAutospacing="0"/>
        <w:jc w:val="both"/>
      </w:pPr>
    </w:p>
    <w:sectPr w:rsidR="00BE7B24" w:rsidRPr="002635EF" w:rsidSect="0065339C">
      <w:headerReference w:type="default" r:id="rId11"/>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90C49" w14:textId="77777777" w:rsidR="008034E6" w:rsidRDefault="008034E6">
      <w:pPr>
        <w:spacing w:after="0" w:line="240" w:lineRule="auto"/>
      </w:pPr>
      <w:r>
        <w:separator/>
      </w:r>
    </w:p>
  </w:endnote>
  <w:endnote w:type="continuationSeparator" w:id="0">
    <w:p w14:paraId="7B41B9F6" w14:textId="77777777" w:rsidR="008034E6" w:rsidRDefault="00803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193B8" w14:textId="77777777" w:rsidR="008034E6" w:rsidRDefault="008034E6">
      <w:pPr>
        <w:spacing w:after="0" w:line="240" w:lineRule="auto"/>
      </w:pPr>
      <w:r>
        <w:separator/>
      </w:r>
    </w:p>
  </w:footnote>
  <w:footnote w:type="continuationSeparator" w:id="0">
    <w:p w14:paraId="70CB6151" w14:textId="77777777" w:rsidR="008034E6" w:rsidRDefault="008034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9DF33" w14:textId="77777777" w:rsidR="00910074" w:rsidRDefault="000C2BEE">
    <w:pPr>
      <w:pStyle w:val="Antrats"/>
    </w:pPr>
    <w:r>
      <w:rPr>
        <w:noProof/>
      </w:rPr>
      <w:drawing>
        <wp:inline distT="0" distB="0" distL="0" distR="0" wp14:anchorId="335ACEE6" wp14:editId="3DC00E12">
          <wp:extent cx="1807845" cy="6248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pic:nvPicPr>
                <pic:blipFill rotWithShape="1">
                  <a:blip r:embed="rId1">
                    <a:extLst>
                      <a:ext uri="{28A0092B-C50C-407E-A947-70E740481C1C}">
                        <a14:useLocalDpi xmlns:a14="http://schemas.microsoft.com/office/drawing/2010/main" val="0"/>
                      </a:ext>
                    </a:extLst>
                  </a:blip>
                  <a:srcRect l="15171" t="17078" r="-2961" b="16235"/>
                  <a:stretch/>
                </pic:blipFill>
                <pic:spPr bwMode="auto">
                  <a:xfrm>
                    <a:off x="0" y="0"/>
                    <a:ext cx="1818102" cy="628385"/>
                  </a:xfrm>
                  <a:prstGeom prst="rect">
                    <a:avLst/>
                  </a:prstGeom>
                  <a:ln>
                    <a:noFill/>
                  </a:ln>
                  <a:extLst>
                    <a:ext uri="{53640926-AAD7-44D8-BBD7-CCE9431645EC}">
                      <a14:shadowObscured xmlns:a14="http://schemas.microsoft.com/office/drawing/2010/main"/>
                    </a:ext>
                  </a:extLst>
                </pic:spPr>
              </pic:pic>
            </a:graphicData>
          </a:graphic>
        </wp:inline>
      </w:drawing>
    </w:r>
  </w:p>
  <w:p w14:paraId="68C49D50" w14:textId="77777777" w:rsidR="00910074" w:rsidRDefault="0091007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A6"/>
    <w:rsid w:val="0000296F"/>
    <w:rsid w:val="000044D9"/>
    <w:rsid w:val="00027DA8"/>
    <w:rsid w:val="000322CD"/>
    <w:rsid w:val="000328CC"/>
    <w:rsid w:val="00032D6C"/>
    <w:rsid w:val="000349C3"/>
    <w:rsid w:val="0004455B"/>
    <w:rsid w:val="00044562"/>
    <w:rsid w:val="00045645"/>
    <w:rsid w:val="0007569B"/>
    <w:rsid w:val="0009365D"/>
    <w:rsid w:val="000A46A6"/>
    <w:rsid w:val="000A4E44"/>
    <w:rsid w:val="000A6CBA"/>
    <w:rsid w:val="000B34E6"/>
    <w:rsid w:val="000B7EF8"/>
    <w:rsid w:val="000C2BEE"/>
    <w:rsid w:val="000E1371"/>
    <w:rsid w:val="000F0E60"/>
    <w:rsid w:val="000F6193"/>
    <w:rsid w:val="00100D29"/>
    <w:rsid w:val="00102020"/>
    <w:rsid w:val="001027FD"/>
    <w:rsid w:val="0010723B"/>
    <w:rsid w:val="00110C75"/>
    <w:rsid w:val="00121E8E"/>
    <w:rsid w:val="00122B6E"/>
    <w:rsid w:val="00122E13"/>
    <w:rsid w:val="0012486D"/>
    <w:rsid w:val="0012579A"/>
    <w:rsid w:val="0012650C"/>
    <w:rsid w:val="00127271"/>
    <w:rsid w:val="00130896"/>
    <w:rsid w:val="00130FCA"/>
    <w:rsid w:val="001355CD"/>
    <w:rsid w:val="00153DAD"/>
    <w:rsid w:val="00154FF4"/>
    <w:rsid w:val="001658FF"/>
    <w:rsid w:val="00177382"/>
    <w:rsid w:val="001907AA"/>
    <w:rsid w:val="00190D6F"/>
    <w:rsid w:val="001B625F"/>
    <w:rsid w:val="001C291F"/>
    <w:rsid w:val="001E5281"/>
    <w:rsid w:val="001F47C7"/>
    <w:rsid w:val="00211543"/>
    <w:rsid w:val="00211DE9"/>
    <w:rsid w:val="0022157C"/>
    <w:rsid w:val="002236FB"/>
    <w:rsid w:val="00225D66"/>
    <w:rsid w:val="0022797A"/>
    <w:rsid w:val="00235129"/>
    <w:rsid w:val="00235302"/>
    <w:rsid w:val="00236B22"/>
    <w:rsid w:val="00243000"/>
    <w:rsid w:val="00243990"/>
    <w:rsid w:val="002620B7"/>
    <w:rsid w:val="002635EF"/>
    <w:rsid w:val="00266C3B"/>
    <w:rsid w:val="0027413D"/>
    <w:rsid w:val="002927E7"/>
    <w:rsid w:val="002948A1"/>
    <w:rsid w:val="00294B69"/>
    <w:rsid w:val="002A4220"/>
    <w:rsid w:val="002B475A"/>
    <w:rsid w:val="002D4E99"/>
    <w:rsid w:val="002E6C48"/>
    <w:rsid w:val="002F05A0"/>
    <w:rsid w:val="002F7086"/>
    <w:rsid w:val="00312FD3"/>
    <w:rsid w:val="0031768F"/>
    <w:rsid w:val="003435CE"/>
    <w:rsid w:val="003459F8"/>
    <w:rsid w:val="00353985"/>
    <w:rsid w:val="0035660B"/>
    <w:rsid w:val="00362693"/>
    <w:rsid w:val="003A2AEB"/>
    <w:rsid w:val="003A371B"/>
    <w:rsid w:val="003A6543"/>
    <w:rsid w:val="003B61CF"/>
    <w:rsid w:val="003B7733"/>
    <w:rsid w:val="003C0CE2"/>
    <w:rsid w:val="003C5643"/>
    <w:rsid w:val="003D7E03"/>
    <w:rsid w:val="003E2125"/>
    <w:rsid w:val="003F28EA"/>
    <w:rsid w:val="003F2DFB"/>
    <w:rsid w:val="003F60D5"/>
    <w:rsid w:val="003F7A6D"/>
    <w:rsid w:val="00402B9A"/>
    <w:rsid w:val="00407C1F"/>
    <w:rsid w:val="004145E3"/>
    <w:rsid w:val="00427518"/>
    <w:rsid w:val="00450824"/>
    <w:rsid w:val="004517A4"/>
    <w:rsid w:val="0046219E"/>
    <w:rsid w:val="0046268B"/>
    <w:rsid w:val="00467DC6"/>
    <w:rsid w:val="00483E9D"/>
    <w:rsid w:val="004A0200"/>
    <w:rsid w:val="004D793D"/>
    <w:rsid w:val="004E5D16"/>
    <w:rsid w:val="004F4A09"/>
    <w:rsid w:val="004F6F72"/>
    <w:rsid w:val="00500476"/>
    <w:rsid w:val="005032C2"/>
    <w:rsid w:val="00511028"/>
    <w:rsid w:val="00517A16"/>
    <w:rsid w:val="00517F9C"/>
    <w:rsid w:val="005309B1"/>
    <w:rsid w:val="00536C16"/>
    <w:rsid w:val="005370C9"/>
    <w:rsid w:val="00544920"/>
    <w:rsid w:val="005474BF"/>
    <w:rsid w:val="005677BD"/>
    <w:rsid w:val="0057109B"/>
    <w:rsid w:val="005730CA"/>
    <w:rsid w:val="0058074F"/>
    <w:rsid w:val="00581D9A"/>
    <w:rsid w:val="005901E9"/>
    <w:rsid w:val="00595107"/>
    <w:rsid w:val="00597FD8"/>
    <w:rsid w:val="005A1009"/>
    <w:rsid w:val="005A1DBF"/>
    <w:rsid w:val="005A283B"/>
    <w:rsid w:val="005B03DE"/>
    <w:rsid w:val="005B1F42"/>
    <w:rsid w:val="005B3371"/>
    <w:rsid w:val="005B34F2"/>
    <w:rsid w:val="005B3B6A"/>
    <w:rsid w:val="005B3BCA"/>
    <w:rsid w:val="005C363B"/>
    <w:rsid w:val="005C3FB8"/>
    <w:rsid w:val="005C66E9"/>
    <w:rsid w:val="005D3166"/>
    <w:rsid w:val="005D5456"/>
    <w:rsid w:val="005F04E6"/>
    <w:rsid w:val="00601BF7"/>
    <w:rsid w:val="006053FD"/>
    <w:rsid w:val="006147A9"/>
    <w:rsid w:val="00630635"/>
    <w:rsid w:val="00640ECE"/>
    <w:rsid w:val="00646C95"/>
    <w:rsid w:val="0065339C"/>
    <w:rsid w:val="006535F3"/>
    <w:rsid w:val="0066509E"/>
    <w:rsid w:val="00680F4E"/>
    <w:rsid w:val="0069097D"/>
    <w:rsid w:val="00692F25"/>
    <w:rsid w:val="006C7B42"/>
    <w:rsid w:val="006D386D"/>
    <w:rsid w:val="006F32EC"/>
    <w:rsid w:val="006F35C2"/>
    <w:rsid w:val="0070272D"/>
    <w:rsid w:val="00705A22"/>
    <w:rsid w:val="00711D93"/>
    <w:rsid w:val="00713C5B"/>
    <w:rsid w:val="007159CB"/>
    <w:rsid w:val="00726B8F"/>
    <w:rsid w:val="00732906"/>
    <w:rsid w:val="00744483"/>
    <w:rsid w:val="00770538"/>
    <w:rsid w:val="0077583D"/>
    <w:rsid w:val="00783C35"/>
    <w:rsid w:val="00790DD8"/>
    <w:rsid w:val="007926C9"/>
    <w:rsid w:val="007A1BB1"/>
    <w:rsid w:val="007A3A47"/>
    <w:rsid w:val="007B3B4B"/>
    <w:rsid w:val="007B6A87"/>
    <w:rsid w:val="007D07A7"/>
    <w:rsid w:val="007E6139"/>
    <w:rsid w:val="007F03FD"/>
    <w:rsid w:val="007F45AA"/>
    <w:rsid w:val="007F7115"/>
    <w:rsid w:val="008034E6"/>
    <w:rsid w:val="0080380C"/>
    <w:rsid w:val="0080473B"/>
    <w:rsid w:val="008050E8"/>
    <w:rsid w:val="00805137"/>
    <w:rsid w:val="00815226"/>
    <w:rsid w:val="00824D8D"/>
    <w:rsid w:val="008364D3"/>
    <w:rsid w:val="0083752C"/>
    <w:rsid w:val="00840485"/>
    <w:rsid w:val="00840D09"/>
    <w:rsid w:val="0084179F"/>
    <w:rsid w:val="0084376C"/>
    <w:rsid w:val="008500A2"/>
    <w:rsid w:val="00852908"/>
    <w:rsid w:val="00866875"/>
    <w:rsid w:val="008814A3"/>
    <w:rsid w:val="008843C7"/>
    <w:rsid w:val="00886D3F"/>
    <w:rsid w:val="00896176"/>
    <w:rsid w:val="00897644"/>
    <w:rsid w:val="008A1693"/>
    <w:rsid w:val="008A2578"/>
    <w:rsid w:val="008A4588"/>
    <w:rsid w:val="008B1C05"/>
    <w:rsid w:val="008B5978"/>
    <w:rsid w:val="008D02FE"/>
    <w:rsid w:val="008D4444"/>
    <w:rsid w:val="008E284A"/>
    <w:rsid w:val="008E5C74"/>
    <w:rsid w:val="008F7910"/>
    <w:rsid w:val="009026F9"/>
    <w:rsid w:val="00903214"/>
    <w:rsid w:val="00905708"/>
    <w:rsid w:val="00905E9D"/>
    <w:rsid w:val="00910074"/>
    <w:rsid w:val="0091223B"/>
    <w:rsid w:val="00916B59"/>
    <w:rsid w:val="009320CB"/>
    <w:rsid w:val="00934C4D"/>
    <w:rsid w:val="009434A4"/>
    <w:rsid w:val="009524FC"/>
    <w:rsid w:val="00953BFE"/>
    <w:rsid w:val="0097334A"/>
    <w:rsid w:val="00984459"/>
    <w:rsid w:val="009848EB"/>
    <w:rsid w:val="00990E98"/>
    <w:rsid w:val="009A398B"/>
    <w:rsid w:val="009D1BC5"/>
    <w:rsid w:val="009D492B"/>
    <w:rsid w:val="009D6F7F"/>
    <w:rsid w:val="00A0496D"/>
    <w:rsid w:val="00A21C23"/>
    <w:rsid w:val="00A32955"/>
    <w:rsid w:val="00A45226"/>
    <w:rsid w:val="00A6258B"/>
    <w:rsid w:val="00A65E3B"/>
    <w:rsid w:val="00A81C93"/>
    <w:rsid w:val="00A97AA3"/>
    <w:rsid w:val="00AB3680"/>
    <w:rsid w:val="00AB3918"/>
    <w:rsid w:val="00AB6F38"/>
    <w:rsid w:val="00AC0E11"/>
    <w:rsid w:val="00AC1F50"/>
    <w:rsid w:val="00AD3378"/>
    <w:rsid w:val="00AD4598"/>
    <w:rsid w:val="00AE5E2E"/>
    <w:rsid w:val="00AF349B"/>
    <w:rsid w:val="00AF6B80"/>
    <w:rsid w:val="00B326EC"/>
    <w:rsid w:val="00B33D29"/>
    <w:rsid w:val="00B4329F"/>
    <w:rsid w:val="00B7434C"/>
    <w:rsid w:val="00B878D9"/>
    <w:rsid w:val="00B9340E"/>
    <w:rsid w:val="00BA18CF"/>
    <w:rsid w:val="00BA41A9"/>
    <w:rsid w:val="00BB02DA"/>
    <w:rsid w:val="00BB3019"/>
    <w:rsid w:val="00BD4200"/>
    <w:rsid w:val="00BE4773"/>
    <w:rsid w:val="00BE7B24"/>
    <w:rsid w:val="00C00D68"/>
    <w:rsid w:val="00C0282F"/>
    <w:rsid w:val="00C04A76"/>
    <w:rsid w:val="00C1318A"/>
    <w:rsid w:val="00C24EF1"/>
    <w:rsid w:val="00C25081"/>
    <w:rsid w:val="00C3160E"/>
    <w:rsid w:val="00C54B11"/>
    <w:rsid w:val="00C87B70"/>
    <w:rsid w:val="00C909F4"/>
    <w:rsid w:val="00C96848"/>
    <w:rsid w:val="00CA5E9B"/>
    <w:rsid w:val="00CB4413"/>
    <w:rsid w:val="00CB509A"/>
    <w:rsid w:val="00CB6D88"/>
    <w:rsid w:val="00CC11C2"/>
    <w:rsid w:val="00CC139F"/>
    <w:rsid w:val="00CC1660"/>
    <w:rsid w:val="00D24BE0"/>
    <w:rsid w:val="00D403EF"/>
    <w:rsid w:val="00D43030"/>
    <w:rsid w:val="00D43A28"/>
    <w:rsid w:val="00D57476"/>
    <w:rsid w:val="00D609F6"/>
    <w:rsid w:val="00D66700"/>
    <w:rsid w:val="00D9300D"/>
    <w:rsid w:val="00D9761A"/>
    <w:rsid w:val="00DA3FA1"/>
    <w:rsid w:val="00DA3FEE"/>
    <w:rsid w:val="00DB4100"/>
    <w:rsid w:val="00DD079E"/>
    <w:rsid w:val="00DE60A5"/>
    <w:rsid w:val="00DF2FA8"/>
    <w:rsid w:val="00DF4E21"/>
    <w:rsid w:val="00DF66C3"/>
    <w:rsid w:val="00DF6AED"/>
    <w:rsid w:val="00E045D4"/>
    <w:rsid w:val="00E07A05"/>
    <w:rsid w:val="00E11A19"/>
    <w:rsid w:val="00E26C61"/>
    <w:rsid w:val="00E304B5"/>
    <w:rsid w:val="00E36453"/>
    <w:rsid w:val="00E415B0"/>
    <w:rsid w:val="00E415EA"/>
    <w:rsid w:val="00E44873"/>
    <w:rsid w:val="00E5028A"/>
    <w:rsid w:val="00E5294D"/>
    <w:rsid w:val="00E64736"/>
    <w:rsid w:val="00E91EDF"/>
    <w:rsid w:val="00E92D33"/>
    <w:rsid w:val="00EA308A"/>
    <w:rsid w:val="00EA712B"/>
    <w:rsid w:val="00EB44AC"/>
    <w:rsid w:val="00EB5670"/>
    <w:rsid w:val="00EC090F"/>
    <w:rsid w:val="00EC48E1"/>
    <w:rsid w:val="00EC6976"/>
    <w:rsid w:val="00ED2C4F"/>
    <w:rsid w:val="00ED314C"/>
    <w:rsid w:val="00EE1065"/>
    <w:rsid w:val="00EE5758"/>
    <w:rsid w:val="00EF0309"/>
    <w:rsid w:val="00F15974"/>
    <w:rsid w:val="00F21E88"/>
    <w:rsid w:val="00F3367B"/>
    <w:rsid w:val="00F34A0F"/>
    <w:rsid w:val="00F3621F"/>
    <w:rsid w:val="00F4167A"/>
    <w:rsid w:val="00F47383"/>
    <w:rsid w:val="00F50D17"/>
    <w:rsid w:val="00F74CA2"/>
    <w:rsid w:val="00F77376"/>
    <w:rsid w:val="00F809A3"/>
    <w:rsid w:val="00F81A8B"/>
    <w:rsid w:val="00F92B64"/>
    <w:rsid w:val="00F962FE"/>
    <w:rsid w:val="00FC57D8"/>
    <w:rsid w:val="00FD0045"/>
    <w:rsid w:val="00FD74E9"/>
    <w:rsid w:val="00FD7636"/>
    <w:rsid w:val="00FE0F41"/>
    <w:rsid w:val="00FE59AD"/>
    <w:rsid w:val="00FF4A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33DCA"/>
  <w15:chartTrackingRefBased/>
  <w15:docId w15:val="{D586A38F-2D3C-4671-91AA-DEC8C858A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46A6"/>
    <w:rPr>
      <w:rFonts w:asciiTheme="minorHAnsi" w:hAnsiTheme="minorHAnsi" w:cstheme="minorBidi"/>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1">
    <w:name w:val="p1"/>
    <w:basedOn w:val="prastasis"/>
    <w:rsid w:val="000A46A6"/>
    <w:pPr>
      <w:spacing w:before="100" w:beforeAutospacing="1" w:after="100" w:afterAutospacing="1" w:line="240" w:lineRule="auto"/>
    </w:pPr>
    <w:rPr>
      <w:rFonts w:ascii="Calibri" w:hAnsi="Calibri" w:cs="Calibri"/>
      <w:lang w:eastAsia="lt-LT"/>
    </w:rPr>
  </w:style>
  <w:style w:type="character" w:customStyle="1" w:styleId="s2">
    <w:name w:val="s2"/>
    <w:basedOn w:val="Numatytasispastraiposriftas"/>
    <w:rsid w:val="000A46A6"/>
  </w:style>
  <w:style w:type="paragraph" w:styleId="Antrats">
    <w:name w:val="header"/>
    <w:basedOn w:val="prastasis"/>
    <w:link w:val="AntratsDiagrama"/>
    <w:uiPriority w:val="99"/>
    <w:unhideWhenUsed/>
    <w:rsid w:val="000A46A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6A6"/>
    <w:rPr>
      <w:rFonts w:asciiTheme="minorHAnsi" w:hAnsiTheme="minorHAnsi" w:cstheme="minorBidi"/>
      <w:sz w:val="22"/>
      <w:szCs w:val="22"/>
    </w:rPr>
  </w:style>
  <w:style w:type="character" w:styleId="Hipersaitas">
    <w:name w:val="Hyperlink"/>
    <w:basedOn w:val="Numatytasispastraiposriftas"/>
    <w:uiPriority w:val="99"/>
    <w:unhideWhenUsed/>
    <w:rsid w:val="000A46A6"/>
    <w:rPr>
      <w:color w:val="0563C1" w:themeColor="hyperlink"/>
      <w:u w:val="single"/>
    </w:rPr>
  </w:style>
  <w:style w:type="character" w:styleId="Neapdorotaspaminjimas">
    <w:name w:val="Unresolved Mention"/>
    <w:basedOn w:val="Numatytasispastraiposriftas"/>
    <w:uiPriority w:val="99"/>
    <w:semiHidden/>
    <w:unhideWhenUsed/>
    <w:rsid w:val="007159CB"/>
    <w:rPr>
      <w:color w:val="605E5C"/>
      <w:shd w:val="clear" w:color="auto" w:fill="E1DFDD"/>
    </w:rPr>
  </w:style>
  <w:style w:type="paragraph" w:styleId="Pataisymai">
    <w:name w:val="Revision"/>
    <w:hidden/>
    <w:uiPriority w:val="99"/>
    <w:semiHidden/>
    <w:rsid w:val="002E6C48"/>
    <w:pPr>
      <w:spacing w:after="0" w:line="240" w:lineRule="auto"/>
    </w:pPr>
    <w:rPr>
      <w:rFonts w:asciiTheme="minorHAnsi" w:hAnsiTheme="minorHAnsi" w:cstheme="minorBidi"/>
      <w:sz w:val="22"/>
      <w:szCs w:val="22"/>
    </w:rPr>
  </w:style>
  <w:style w:type="paragraph" w:styleId="prastasiniatinklio">
    <w:name w:val="Normal (Web)"/>
    <w:basedOn w:val="prastasis"/>
    <w:uiPriority w:val="99"/>
    <w:semiHidden/>
    <w:unhideWhenUsed/>
    <w:rsid w:val="00BE7B24"/>
    <w:rPr>
      <w:rFonts w:ascii="Times New Roman" w:hAnsi="Times New Roman" w:cs="Times New Roman"/>
      <w:sz w:val="24"/>
      <w:szCs w:val="24"/>
    </w:rPr>
  </w:style>
  <w:style w:type="character" w:styleId="Komentaronuoroda">
    <w:name w:val="annotation reference"/>
    <w:basedOn w:val="Numatytasispastraiposriftas"/>
    <w:uiPriority w:val="99"/>
    <w:semiHidden/>
    <w:unhideWhenUsed/>
    <w:rsid w:val="004E5D16"/>
    <w:rPr>
      <w:sz w:val="16"/>
      <w:szCs w:val="16"/>
    </w:rPr>
  </w:style>
  <w:style w:type="paragraph" w:styleId="Komentarotekstas">
    <w:name w:val="annotation text"/>
    <w:basedOn w:val="prastasis"/>
    <w:link w:val="KomentarotekstasDiagrama"/>
    <w:uiPriority w:val="99"/>
    <w:unhideWhenUsed/>
    <w:rsid w:val="004E5D1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E5D16"/>
    <w:rPr>
      <w:rFonts w:asciiTheme="minorHAnsi" w:hAnsiTheme="minorHAnsi" w:cstheme="minorBidi"/>
      <w:sz w:val="20"/>
      <w:szCs w:val="20"/>
    </w:rPr>
  </w:style>
  <w:style w:type="paragraph" w:styleId="Komentarotema">
    <w:name w:val="annotation subject"/>
    <w:basedOn w:val="Komentarotekstas"/>
    <w:next w:val="Komentarotekstas"/>
    <w:link w:val="KomentarotemaDiagrama"/>
    <w:uiPriority w:val="99"/>
    <w:semiHidden/>
    <w:unhideWhenUsed/>
    <w:rsid w:val="004E5D16"/>
    <w:rPr>
      <w:b/>
      <w:bCs/>
    </w:rPr>
  </w:style>
  <w:style w:type="character" w:customStyle="1" w:styleId="KomentarotemaDiagrama">
    <w:name w:val="Komentaro tema Diagrama"/>
    <w:basedOn w:val="KomentarotekstasDiagrama"/>
    <w:link w:val="Komentarotema"/>
    <w:uiPriority w:val="99"/>
    <w:semiHidden/>
    <w:rsid w:val="004E5D16"/>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3281">
      <w:bodyDiv w:val="1"/>
      <w:marLeft w:val="0"/>
      <w:marRight w:val="0"/>
      <w:marTop w:val="0"/>
      <w:marBottom w:val="0"/>
      <w:divBdr>
        <w:top w:val="none" w:sz="0" w:space="0" w:color="auto"/>
        <w:left w:val="none" w:sz="0" w:space="0" w:color="auto"/>
        <w:bottom w:val="none" w:sz="0" w:space="0" w:color="auto"/>
        <w:right w:val="none" w:sz="0" w:space="0" w:color="auto"/>
      </w:divBdr>
    </w:div>
    <w:div w:id="223565535">
      <w:bodyDiv w:val="1"/>
      <w:marLeft w:val="0"/>
      <w:marRight w:val="0"/>
      <w:marTop w:val="0"/>
      <w:marBottom w:val="0"/>
      <w:divBdr>
        <w:top w:val="none" w:sz="0" w:space="0" w:color="auto"/>
        <w:left w:val="none" w:sz="0" w:space="0" w:color="auto"/>
        <w:bottom w:val="none" w:sz="0" w:space="0" w:color="auto"/>
        <w:right w:val="none" w:sz="0" w:space="0" w:color="auto"/>
      </w:divBdr>
    </w:div>
    <w:div w:id="234702938">
      <w:bodyDiv w:val="1"/>
      <w:marLeft w:val="0"/>
      <w:marRight w:val="0"/>
      <w:marTop w:val="0"/>
      <w:marBottom w:val="0"/>
      <w:divBdr>
        <w:top w:val="none" w:sz="0" w:space="0" w:color="auto"/>
        <w:left w:val="none" w:sz="0" w:space="0" w:color="auto"/>
        <w:bottom w:val="none" w:sz="0" w:space="0" w:color="auto"/>
        <w:right w:val="none" w:sz="0" w:space="0" w:color="auto"/>
      </w:divBdr>
    </w:div>
    <w:div w:id="393282676">
      <w:bodyDiv w:val="1"/>
      <w:marLeft w:val="0"/>
      <w:marRight w:val="0"/>
      <w:marTop w:val="0"/>
      <w:marBottom w:val="0"/>
      <w:divBdr>
        <w:top w:val="none" w:sz="0" w:space="0" w:color="auto"/>
        <w:left w:val="none" w:sz="0" w:space="0" w:color="auto"/>
        <w:bottom w:val="none" w:sz="0" w:space="0" w:color="auto"/>
        <w:right w:val="none" w:sz="0" w:space="0" w:color="auto"/>
      </w:divBdr>
    </w:div>
    <w:div w:id="466700972">
      <w:bodyDiv w:val="1"/>
      <w:marLeft w:val="0"/>
      <w:marRight w:val="0"/>
      <w:marTop w:val="0"/>
      <w:marBottom w:val="0"/>
      <w:divBdr>
        <w:top w:val="none" w:sz="0" w:space="0" w:color="auto"/>
        <w:left w:val="none" w:sz="0" w:space="0" w:color="auto"/>
        <w:bottom w:val="none" w:sz="0" w:space="0" w:color="auto"/>
        <w:right w:val="none" w:sz="0" w:space="0" w:color="auto"/>
      </w:divBdr>
    </w:div>
    <w:div w:id="505631849">
      <w:bodyDiv w:val="1"/>
      <w:marLeft w:val="0"/>
      <w:marRight w:val="0"/>
      <w:marTop w:val="0"/>
      <w:marBottom w:val="0"/>
      <w:divBdr>
        <w:top w:val="none" w:sz="0" w:space="0" w:color="auto"/>
        <w:left w:val="none" w:sz="0" w:space="0" w:color="auto"/>
        <w:bottom w:val="none" w:sz="0" w:space="0" w:color="auto"/>
        <w:right w:val="none" w:sz="0" w:space="0" w:color="auto"/>
      </w:divBdr>
    </w:div>
    <w:div w:id="893001165">
      <w:bodyDiv w:val="1"/>
      <w:marLeft w:val="0"/>
      <w:marRight w:val="0"/>
      <w:marTop w:val="0"/>
      <w:marBottom w:val="0"/>
      <w:divBdr>
        <w:top w:val="none" w:sz="0" w:space="0" w:color="auto"/>
        <w:left w:val="none" w:sz="0" w:space="0" w:color="auto"/>
        <w:bottom w:val="none" w:sz="0" w:space="0" w:color="auto"/>
        <w:right w:val="none" w:sz="0" w:space="0" w:color="auto"/>
      </w:divBdr>
    </w:div>
    <w:div w:id="1059011663">
      <w:bodyDiv w:val="1"/>
      <w:marLeft w:val="0"/>
      <w:marRight w:val="0"/>
      <w:marTop w:val="0"/>
      <w:marBottom w:val="0"/>
      <w:divBdr>
        <w:top w:val="none" w:sz="0" w:space="0" w:color="auto"/>
        <w:left w:val="none" w:sz="0" w:space="0" w:color="auto"/>
        <w:bottom w:val="none" w:sz="0" w:space="0" w:color="auto"/>
        <w:right w:val="none" w:sz="0" w:space="0" w:color="auto"/>
      </w:divBdr>
    </w:div>
    <w:div w:id="1413552697">
      <w:bodyDiv w:val="1"/>
      <w:marLeft w:val="0"/>
      <w:marRight w:val="0"/>
      <w:marTop w:val="0"/>
      <w:marBottom w:val="0"/>
      <w:divBdr>
        <w:top w:val="none" w:sz="0" w:space="0" w:color="auto"/>
        <w:left w:val="none" w:sz="0" w:space="0" w:color="auto"/>
        <w:bottom w:val="none" w:sz="0" w:space="0" w:color="auto"/>
        <w:right w:val="none" w:sz="0" w:space="0" w:color="auto"/>
      </w:divBdr>
    </w:div>
    <w:div w:id="1420172157">
      <w:bodyDiv w:val="1"/>
      <w:marLeft w:val="0"/>
      <w:marRight w:val="0"/>
      <w:marTop w:val="0"/>
      <w:marBottom w:val="0"/>
      <w:divBdr>
        <w:top w:val="none" w:sz="0" w:space="0" w:color="auto"/>
        <w:left w:val="none" w:sz="0" w:space="0" w:color="auto"/>
        <w:bottom w:val="none" w:sz="0" w:space="0" w:color="auto"/>
        <w:right w:val="none" w:sz="0" w:space="0" w:color="auto"/>
      </w:divBdr>
    </w:div>
    <w:div w:id="1544975240">
      <w:bodyDiv w:val="1"/>
      <w:marLeft w:val="0"/>
      <w:marRight w:val="0"/>
      <w:marTop w:val="0"/>
      <w:marBottom w:val="0"/>
      <w:divBdr>
        <w:top w:val="none" w:sz="0" w:space="0" w:color="auto"/>
        <w:left w:val="none" w:sz="0" w:space="0" w:color="auto"/>
        <w:bottom w:val="none" w:sz="0" w:space="0" w:color="auto"/>
        <w:right w:val="none" w:sz="0" w:space="0" w:color="auto"/>
      </w:divBdr>
    </w:div>
    <w:div w:id="1552573909">
      <w:bodyDiv w:val="1"/>
      <w:marLeft w:val="0"/>
      <w:marRight w:val="0"/>
      <w:marTop w:val="0"/>
      <w:marBottom w:val="0"/>
      <w:divBdr>
        <w:top w:val="none" w:sz="0" w:space="0" w:color="auto"/>
        <w:left w:val="none" w:sz="0" w:space="0" w:color="auto"/>
        <w:bottom w:val="none" w:sz="0" w:space="0" w:color="auto"/>
        <w:right w:val="none" w:sz="0" w:space="0" w:color="auto"/>
      </w:divBdr>
    </w:div>
    <w:div w:id="1582254096">
      <w:bodyDiv w:val="1"/>
      <w:marLeft w:val="0"/>
      <w:marRight w:val="0"/>
      <w:marTop w:val="0"/>
      <w:marBottom w:val="0"/>
      <w:divBdr>
        <w:top w:val="none" w:sz="0" w:space="0" w:color="auto"/>
        <w:left w:val="none" w:sz="0" w:space="0" w:color="auto"/>
        <w:bottom w:val="none" w:sz="0" w:space="0" w:color="auto"/>
        <w:right w:val="none" w:sz="0" w:space="0" w:color="auto"/>
      </w:divBdr>
    </w:div>
    <w:div w:id="1721788317">
      <w:bodyDiv w:val="1"/>
      <w:marLeft w:val="0"/>
      <w:marRight w:val="0"/>
      <w:marTop w:val="0"/>
      <w:marBottom w:val="0"/>
      <w:divBdr>
        <w:top w:val="none" w:sz="0" w:space="0" w:color="auto"/>
        <w:left w:val="none" w:sz="0" w:space="0" w:color="auto"/>
        <w:bottom w:val="none" w:sz="0" w:space="0" w:color="auto"/>
        <w:right w:val="none" w:sz="0" w:space="0" w:color="auto"/>
      </w:divBdr>
    </w:div>
    <w:div w:id="1836721338">
      <w:bodyDiv w:val="1"/>
      <w:marLeft w:val="0"/>
      <w:marRight w:val="0"/>
      <w:marTop w:val="0"/>
      <w:marBottom w:val="0"/>
      <w:divBdr>
        <w:top w:val="none" w:sz="0" w:space="0" w:color="auto"/>
        <w:left w:val="none" w:sz="0" w:space="0" w:color="auto"/>
        <w:bottom w:val="none" w:sz="0" w:space="0" w:color="auto"/>
        <w:right w:val="none" w:sz="0" w:space="0" w:color="auto"/>
      </w:divBdr>
    </w:div>
    <w:div w:id="1884368426">
      <w:bodyDiv w:val="1"/>
      <w:marLeft w:val="0"/>
      <w:marRight w:val="0"/>
      <w:marTop w:val="0"/>
      <w:marBottom w:val="0"/>
      <w:divBdr>
        <w:top w:val="none" w:sz="0" w:space="0" w:color="auto"/>
        <w:left w:val="none" w:sz="0" w:space="0" w:color="auto"/>
        <w:bottom w:val="none" w:sz="0" w:space="0" w:color="auto"/>
        <w:right w:val="none" w:sz="0" w:space="0" w:color="auto"/>
      </w:divBdr>
      <w:divsChild>
        <w:div w:id="1255282293">
          <w:marLeft w:val="0"/>
          <w:marRight w:val="0"/>
          <w:marTop w:val="0"/>
          <w:marBottom w:val="0"/>
          <w:divBdr>
            <w:top w:val="none" w:sz="0" w:space="0" w:color="auto"/>
            <w:left w:val="none" w:sz="0" w:space="0" w:color="auto"/>
            <w:bottom w:val="none" w:sz="0" w:space="0" w:color="auto"/>
            <w:right w:val="none" w:sz="0" w:space="0" w:color="auto"/>
          </w:divBdr>
        </w:div>
        <w:div w:id="568031093">
          <w:marLeft w:val="0"/>
          <w:marRight w:val="0"/>
          <w:marTop w:val="0"/>
          <w:marBottom w:val="0"/>
          <w:divBdr>
            <w:top w:val="none" w:sz="0" w:space="0" w:color="auto"/>
            <w:left w:val="none" w:sz="0" w:space="0" w:color="auto"/>
            <w:bottom w:val="none" w:sz="0" w:space="0" w:color="auto"/>
            <w:right w:val="none" w:sz="0" w:space="0" w:color="auto"/>
          </w:divBdr>
        </w:div>
      </w:divsChild>
    </w:div>
    <w:div w:id="2016416143">
      <w:bodyDiv w:val="1"/>
      <w:marLeft w:val="0"/>
      <w:marRight w:val="0"/>
      <w:marTop w:val="0"/>
      <w:marBottom w:val="0"/>
      <w:divBdr>
        <w:top w:val="none" w:sz="0" w:space="0" w:color="auto"/>
        <w:left w:val="none" w:sz="0" w:space="0" w:color="auto"/>
        <w:bottom w:val="none" w:sz="0" w:space="0" w:color="auto"/>
        <w:right w:val="none" w:sz="0" w:space="0" w:color="auto"/>
      </w:divBdr>
    </w:div>
    <w:div w:id="2030981069">
      <w:bodyDiv w:val="1"/>
      <w:marLeft w:val="0"/>
      <w:marRight w:val="0"/>
      <w:marTop w:val="0"/>
      <w:marBottom w:val="0"/>
      <w:divBdr>
        <w:top w:val="none" w:sz="0" w:space="0" w:color="auto"/>
        <w:left w:val="none" w:sz="0" w:space="0" w:color="auto"/>
        <w:bottom w:val="none" w:sz="0" w:space="0" w:color="auto"/>
        <w:right w:val="none" w:sz="0" w:space="0" w:color="auto"/>
      </w:divBdr>
      <w:divsChild>
        <w:div w:id="402332741">
          <w:marLeft w:val="0"/>
          <w:marRight w:val="0"/>
          <w:marTop w:val="0"/>
          <w:marBottom w:val="0"/>
          <w:divBdr>
            <w:top w:val="none" w:sz="0" w:space="0" w:color="auto"/>
            <w:left w:val="none" w:sz="0" w:space="0" w:color="auto"/>
            <w:bottom w:val="none" w:sz="0" w:space="0" w:color="auto"/>
            <w:right w:val="none" w:sz="0" w:space="0" w:color="auto"/>
          </w:divBdr>
        </w:div>
        <w:div w:id="130245368">
          <w:marLeft w:val="0"/>
          <w:marRight w:val="0"/>
          <w:marTop w:val="0"/>
          <w:marBottom w:val="0"/>
          <w:divBdr>
            <w:top w:val="none" w:sz="0" w:space="0" w:color="auto"/>
            <w:left w:val="none" w:sz="0" w:space="0" w:color="auto"/>
            <w:bottom w:val="none" w:sz="0" w:space="0" w:color="auto"/>
            <w:right w:val="none" w:sz="0" w:space="0" w:color="auto"/>
          </w:divBdr>
        </w:div>
      </w:divsChild>
    </w:div>
    <w:div w:id="205955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viktorija.ziziuniene@agrokoncernas.lt" TargetMode="Externa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175BA46EB7DE946977E778A5244F3E6" ma:contentTypeVersion="8" ma:contentTypeDescription="Create a new document." ma:contentTypeScope="" ma:versionID="226abfb1250a8226a71f609574c41798">
  <xsd:schema xmlns:xsd="http://www.w3.org/2001/XMLSchema" xmlns:xs="http://www.w3.org/2001/XMLSchema" xmlns:p="http://schemas.microsoft.com/office/2006/metadata/properties" xmlns:ns2="ce69be6d-b26c-4b78-a511-8b3e14842785" targetNamespace="http://schemas.microsoft.com/office/2006/metadata/properties" ma:root="true" ma:fieldsID="8e279b7941d9592c5c1c2bb7adbfa0d6" ns2:_="">
    <xsd:import namespace="ce69be6d-b26c-4b78-a511-8b3e1484278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9be6d-b26c-4b78-a511-8b3e148427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AA85D6-BDEF-48CC-80D4-5EEBE16D4595}">
  <ds:schemaRefs>
    <ds:schemaRef ds:uri="http://schemas.openxmlformats.org/officeDocument/2006/bibliography"/>
  </ds:schemaRefs>
</ds:datastoreItem>
</file>

<file path=customXml/itemProps2.xml><?xml version="1.0" encoding="utf-8"?>
<ds:datastoreItem xmlns:ds="http://schemas.openxmlformats.org/officeDocument/2006/customXml" ds:itemID="{8A7A4B83-6548-448D-B058-E5F74C32F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9be6d-b26c-4b78-a511-8b3e148427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A7C4A3-C530-4DE1-BCE7-E8EF1F0DB4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1FD3E4-5D4A-4E5D-A617-47025FABB8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396</Words>
  <Characters>2673</Characters>
  <Application>Microsoft Office Word</Application>
  <DocSecurity>0</DocSecurity>
  <Lines>40</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Žižiūnienė</dc:creator>
  <cp:keywords/>
  <dc:description/>
  <cp:lastModifiedBy>Viktorija Žižiūnienė</cp:lastModifiedBy>
  <cp:revision>2</cp:revision>
  <dcterms:created xsi:type="dcterms:W3CDTF">2026-08-06T07:18:00Z</dcterms:created>
  <dcterms:modified xsi:type="dcterms:W3CDTF">2026-08-06T07:18:00Z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0x010100C175BA46EB7DE946977E778A5244F3E6</vt:lpwstr>
  </property>
</Properties>
</file>