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F1456" w14:textId="6F37355C" w:rsidR="00B55447" w:rsidRPr="00455FCA" w:rsidRDefault="001E1AAD" w:rsidP="00B55447">
      <w:pPr>
        <w:spacing w:after="0" w:line="240" w:lineRule="auto"/>
        <w:jc w:val="both"/>
        <w:rPr>
          <w:rFonts w:ascii="Calibri" w:eastAsia="Times New Roman" w:hAnsi="Calibri" w:cs="Calibri"/>
          <w:kern w:val="0"/>
          <w:sz w:val="18"/>
          <w:szCs w:val="18"/>
          <w:lang w:eastAsia="en-GB"/>
          <w14:ligatures w14:val="none"/>
        </w:rPr>
      </w:pPr>
      <w:r w:rsidRPr="00455FCA">
        <w:rPr>
          <w:rFonts w:ascii="Calibri" w:eastAsia="Times New Roman" w:hAnsi="Calibri" w:cs="Calibri"/>
          <w:kern w:val="0"/>
          <w:sz w:val="18"/>
          <w:szCs w:val="18"/>
          <w:lang w:eastAsia="en-GB"/>
          <w14:ligatures w14:val="none"/>
        </w:rPr>
        <w:t xml:space="preserve">Pranešimas </w:t>
      </w:r>
      <w:r w:rsidR="00EB2385" w:rsidRPr="00455FCA">
        <w:rPr>
          <w:rFonts w:ascii="Calibri" w:eastAsia="Times New Roman" w:hAnsi="Calibri" w:cs="Calibri"/>
          <w:kern w:val="0"/>
          <w:sz w:val="18"/>
          <w:szCs w:val="18"/>
          <w:lang w:eastAsia="en-GB"/>
          <w14:ligatures w14:val="none"/>
        </w:rPr>
        <w:t>žiniasklaidai</w:t>
      </w:r>
    </w:p>
    <w:p w14:paraId="1025437A" w14:textId="30BA269F" w:rsidR="00A86483" w:rsidRPr="00455FCA" w:rsidRDefault="00B55447" w:rsidP="00AD623C">
      <w:pPr>
        <w:spacing w:after="0" w:line="240" w:lineRule="auto"/>
        <w:jc w:val="both"/>
        <w:rPr>
          <w:rFonts w:ascii="Calibri" w:eastAsia="Times New Roman" w:hAnsi="Calibri" w:cs="Calibri"/>
          <w:kern w:val="0"/>
          <w:sz w:val="18"/>
          <w:szCs w:val="18"/>
          <w:lang w:eastAsia="en-GB"/>
          <w14:ligatures w14:val="none"/>
        </w:rPr>
      </w:pPr>
      <w:r w:rsidRPr="00455FCA">
        <w:rPr>
          <w:rFonts w:ascii="Calibri" w:eastAsia="Times New Roman" w:hAnsi="Calibri" w:cs="Calibri"/>
          <w:kern w:val="0"/>
          <w:sz w:val="18"/>
          <w:szCs w:val="18"/>
          <w:lang w:eastAsia="en-GB"/>
          <w14:ligatures w14:val="none"/>
        </w:rPr>
        <w:t xml:space="preserve">2026 m. </w:t>
      </w:r>
      <w:r w:rsidR="001E2D28" w:rsidRPr="00455FCA">
        <w:rPr>
          <w:rFonts w:ascii="Calibri" w:eastAsia="Times New Roman" w:hAnsi="Calibri" w:cs="Calibri"/>
          <w:kern w:val="0"/>
          <w:sz w:val="18"/>
          <w:szCs w:val="18"/>
          <w:lang w:eastAsia="en-GB"/>
          <w14:ligatures w14:val="none"/>
        </w:rPr>
        <w:t xml:space="preserve">rugpjūčio </w:t>
      </w:r>
      <w:r w:rsidR="00CE6A08">
        <w:rPr>
          <w:rFonts w:ascii="Calibri" w:eastAsia="Times New Roman" w:hAnsi="Calibri" w:cs="Calibri"/>
          <w:kern w:val="0"/>
          <w:sz w:val="18"/>
          <w:szCs w:val="18"/>
          <w:lang w:eastAsia="en-GB"/>
          <w14:ligatures w14:val="none"/>
        </w:rPr>
        <w:t>21</w:t>
      </w:r>
      <w:r w:rsidR="00C6652B" w:rsidRPr="00455FCA">
        <w:rPr>
          <w:rFonts w:ascii="Calibri" w:eastAsia="Times New Roman" w:hAnsi="Calibri" w:cs="Calibri"/>
          <w:kern w:val="0"/>
          <w:sz w:val="18"/>
          <w:szCs w:val="18"/>
          <w:lang w:eastAsia="en-GB"/>
          <w14:ligatures w14:val="none"/>
        </w:rPr>
        <w:t xml:space="preserve"> </w:t>
      </w:r>
      <w:r w:rsidRPr="00455FCA">
        <w:rPr>
          <w:rFonts w:ascii="Calibri" w:eastAsia="Times New Roman" w:hAnsi="Calibri" w:cs="Calibri"/>
          <w:kern w:val="0"/>
          <w:sz w:val="18"/>
          <w:szCs w:val="18"/>
          <w:lang w:eastAsia="en-GB"/>
          <w14:ligatures w14:val="none"/>
        </w:rPr>
        <w:t>d.</w:t>
      </w:r>
    </w:p>
    <w:p w14:paraId="5BEE468A" w14:textId="77777777" w:rsidR="00AD623C" w:rsidRPr="00455FCA" w:rsidRDefault="00AD623C" w:rsidP="00AD623C">
      <w:pPr>
        <w:spacing w:after="0" w:line="240" w:lineRule="auto"/>
        <w:jc w:val="both"/>
        <w:rPr>
          <w:rFonts w:ascii="Calibri" w:eastAsia="Times New Roman" w:hAnsi="Calibri" w:cs="Calibri"/>
          <w:kern w:val="0"/>
          <w:sz w:val="18"/>
          <w:szCs w:val="18"/>
          <w:lang w:eastAsia="en-GB"/>
          <w14:ligatures w14:val="none"/>
        </w:rPr>
      </w:pPr>
    </w:p>
    <w:p w14:paraId="0FE0A46B" w14:textId="6A76E32D" w:rsidR="00464FCF" w:rsidRPr="00DD7AB9" w:rsidRDefault="00B60039" w:rsidP="00DD7AB9">
      <w:pPr>
        <w:jc w:val="both"/>
        <w:rPr>
          <w:rFonts w:ascii="Calibri" w:hAnsi="Calibri" w:cs="Calibri"/>
          <w:b/>
          <w:bCs/>
          <w:sz w:val="22"/>
          <w:szCs w:val="22"/>
        </w:rPr>
      </w:pPr>
      <w:r w:rsidRPr="00DD7AB9">
        <w:rPr>
          <w:rFonts w:ascii="Calibri" w:hAnsi="Calibri" w:cs="Calibri"/>
          <w:b/>
          <w:bCs/>
          <w:sz w:val="22"/>
          <w:szCs w:val="22"/>
        </w:rPr>
        <w:t xml:space="preserve">Kokius kaimynų skonius </w:t>
      </w:r>
      <w:r w:rsidR="00464FCF" w:rsidRPr="00DD7AB9">
        <w:rPr>
          <w:rFonts w:ascii="Calibri" w:hAnsi="Calibri" w:cs="Calibri"/>
          <w:b/>
          <w:bCs/>
          <w:sz w:val="22"/>
          <w:szCs w:val="22"/>
        </w:rPr>
        <w:t>pamėgo Baltijos šalių gyventojai? Pirkinių krepšeliai atskleidžia bendrus favoritus</w:t>
      </w:r>
    </w:p>
    <w:p w14:paraId="1FF02E99" w14:textId="5503C784" w:rsidR="337C2E4E" w:rsidRDefault="337C2E4E" w:rsidP="337C2E4E">
      <w:pPr>
        <w:spacing w:line="276" w:lineRule="auto"/>
        <w:jc w:val="both"/>
      </w:pPr>
      <w:r w:rsidRPr="337C2E4E">
        <w:rPr>
          <w:rFonts w:ascii="Calibri" w:eastAsia="Calibri" w:hAnsi="Calibri" w:cs="Calibri"/>
          <w:b/>
          <w:bCs/>
          <w:sz w:val="22"/>
          <w:szCs w:val="22"/>
          <w:lang w:val="lt"/>
        </w:rPr>
        <w:t xml:space="preserve">Prieš 37 metus rugpjūčio 23-iąją Lietuvą, Latviją ir Estiją sujungė Baltijos kelias – gyva žmonių grandinė, tapusi trijų šalių vienybės simboliu. Šiandien kaimynines valstybes jungia ne tik bendra istorija, kultūra ar artima kaimynystė. </w:t>
      </w:r>
      <w:r w:rsidR="00CE6A08" w:rsidRPr="00CE6A08">
        <w:rPr>
          <w:rFonts w:ascii="Calibri" w:eastAsia="Calibri" w:hAnsi="Calibri" w:cs="Calibri"/>
          <w:b/>
          <w:bCs/>
          <w:sz w:val="22"/>
          <w:szCs w:val="22"/>
          <w:lang w:val="lt"/>
        </w:rPr>
        <w:t>Ryšį galima pastebėti ir kasdieniuose pasirinkimuose – „</w:t>
      </w:r>
      <w:proofErr w:type="spellStart"/>
      <w:r w:rsidR="00CE6A08" w:rsidRPr="00CE6A08">
        <w:rPr>
          <w:rFonts w:ascii="Calibri" w:eastAsia="Calibri" w:hAnsi="Calibri" w:cs="Calibri"/>
          <w:b/>
          <w:bCs/>
          <w:sz w:val="22"/>
          <w:szCs w:val="22"/>
          <w:lang w:val="lt"/>
        </w:rPr>
        <w:t>Maximos</w:t>
      </w:r>
      <w:proofErr w:type="spellEnd"/>
      <w:r w:rsidR="00CE6A08" w:rsidRPr="00CE6A08">
        <w:rPr>
          <w:rFonts w:ascii="Calibri" w:eastAsia="Calibri" w:hAnsi="Calibri" w:cs="Calibri"/>
          <w:b/>
          <w:bCs/>
          <w:sz w:val="22"/>
          <w:szCs w:val="22"/>
          <w:lang w:val="lt"/>
        </w:rPr>
        <w:t>“ pardavimų duomenys rodo, kad lietuviai, latviai ir estai savo pirkinių krepšeliuose vis dažniau randa vietos ir kaimyninėse šalyse gimusiems prekių ženklams.</w:t>
      </w:r>
    </w:p>
    <w:p w14:paraId="13707A26" w14:textId="3537A99B" w:rsidR="337C2E4E" w:rsidRDefault="337C2E4E" w:rsidP="337C2E4E">
      <w:pPr>
        <w:spacing w:line="276" w:lineRule="auto"/>
        <w:jc w:val="both"/>
      </w:pPr>
      <w:r w:rsidRPr="337C2E4E">
        <w:rPr>
          <w:rFonts w:ascii="Calibri" w:eastAsia="Calibri" w:hAnsi="Calibri" w:cs="Calibri"/>
          <w:sz w:val="22"/>
          <w:szCs w:val="22"/>
          <w:lang w:val="lt"/>
        </w:rPr>
        <w:t>Tarp abiejose kaimyninėse šalyse pamėgtų lietuviškų vardų – kepinių gamintoja „</w:t>
      </w:r>
      <w:proofErr w:type="spellStart"/>
      <w:r w:rsidRPr="337C2E4E">
        <w:rPr>
          <w:rFonts w:ascii="Calibri" w:eastAsia="Calibri" w:hAnsi="Calibri" w:cs="Calibri"/>
          <w:sz w:val="22"/>
          <w:szCs w:val="22"/>
          <w:lang w:val="lt"/>
        </w:rPr>
        <w:t>Mantinga</w:t>
      </w:r>
      <w:proofErr w:type="spellEnd"/>
      <w:r w:rsidRPr="337C2E4E">
        <w:rPr>
          <w:rFonts w:ascii="Calibri" w:eastAsia="Calibri" w:hAnsi="Calibri" w:cs="Calibri"/>
          <w:sz w:val="22"/>
          <w:szCs w:val="22"/>
          <w:lang w:val="lt"/>
        </w:rPr>
        <w:t>“, pieno produktų „Magija“, saldumynų „Pergalė“, mineralinio vandens „Akvilė“, mėsos gaminių „Biovela“ ir kasdienio vartojimo prekių „</w:t>
      </w:r>
      <w:proofErr w:type="spellStart"/>
      <w:r w:rsidRPr="337C2E4E">
        <w:rPr>
          <w:rFonts w:ascii="Calibri" w:eastAsia="Calibri" w:hAnsi="Calibri" w:cs="Calibri"/>
          <w:sz w:val="22"/>
          <w:szCs w:val="22"/>
          <w:lang w:val="lt"/>
        </w:rPr>
        <w:t>Grite</w:t>
      </w:r>
      <w:proofErr w:type="spellEnd"/>
      <w:r w:rsidRPr="337C2E4E">
        <w:rPr>
          <w:rFonts w:ascii="Calibri" w:eastAsia="Calibri" w:hAnsi="Calibri" w:cs="Calibri"/>
          <w:sz w:val="22"/>
          <w:szCs w:val="22"/>
          <w:lang w:val="lt"/>
        </w:rPr>
        <w:t>“. Panašų kelią už savo šalies ribų yra atradę latviški „</w:t>
      </w:r>
      <w:proofErr w:type="spellStart"/>
      <w:r w:rsidRPr="337C2E4E">
        <w:rPr>
          <w:rFonts w:ascii="Calibri" w:eastAsia="Calibri" w:hAnsi="Calibri" w:cs="Calibri"/>
          <w:sz w:val="22"/>
          <w:szCs w:val="22"/>
          <w:lang w:val="lt"/>
        </w:rPr>
        <w:t>Karums</w:t>
      </w:r>
      <w:proofErr w:type="spellEnd"/>
      <w:r w:rsidRPr="337C2E4E">
        <w:rPr>
          <w:rFonts w:ascii="Calibri" w:eastAsia="Calibri" w:hAnsi="Calibri" w:cs="Calibri"/>
          <w:sz w:val="22"/>
          <w:szCs w:val="22"/>
          <w:lang w:val="lt"/>
        </w:rPr>
        <w:t>“, „</w:t>
      </w:r>
      <w:proofErr w:type="spellStart"/>
      <w:r w:rsidRPr="337C2E4E">
        <w:rPr>
          <w:rFonts w:ascii="Calibri" w:eastAsia="Calibri" w:hAnsi="Calibri" w:cs="Calibri"/>
          <w:sz w:val="22"/>
          <w:szCs w:val="22"/>
          <w:lang w:val="lt"/>
        </w:rPr>
        <w:t>Cido</w:t>
      </w:r>
      <w:proofErr w:type="spellEnd"/>
      <w:r w:rsidRPr="337C2E4E">
        <w:rPr>
          <w:rFonts w:ascii="Calibri" w:eastAsia="Calibri" w:hAnsi="Calibri" w:cs="Calibri"/>
          <w:sz w:val="22"/>
          <w:szCs w:val="22"/>
          <w:lang w:val="lt"/>
        </w:rPr>
        <w:t>“ bei „</w:t>
      </w:r>
      <w:proofErr w:type="spellStart"/>
      <w:r w:rsidRPr="337C2E4E">
        <w:rPr>
          <w:rFonts w:ascii="Calibri" w:eastAsia="Calibri" w:hAnsi="Calibri" w:cs="Calibri"/>
          <w:sz w:val="22"/>
          <w:szCs w:val="22"/>
          <w:lang w:val="lt"/>
        </w:rPr>
        <w:t>Selga</w:t>
      </w:r>
      <w:proofErr w:type="spellEnd"/>
      <w:r w:rsidRPr="337C2E4E">
        <w:rPr>
          <w:rFonts w:ascii="Calibri" w:eastAsia="Calibri" w:hAnsi="Calibri" w:cs="Calibri"/>
          <w:sz w:val="22"/>
          <w:szCs w:val="22"/>
          <w:lang w:val="lt"/>
        </w:rPr>
        <w:t>“ ir estiški „Alma“ bei „</w:t>
      </w:r>
      <w:proofErr w:type="spellStart"/>
      <w:r w:rsidRPr="337C2E4E">
        <w:rPr>
          <w:rFonts w:ascii="Calibri" w:eastAsia="Calibri" w:hAnsi="Calibri" w:cs="Calibri"/>
          <w:sz w:val="22"/>
          <w:szCs w:val="22"/>
          <w:lang w:val="lt"/>
        </w:rPr>
        <w:t>Noo</w:t>
      </w:r>
      <w:proofErr w:type="spellEnd"/>
      <w:r w:rsidRPr="337C2E4E">
        <w:rPr>
          <w:rFonts w:ascii="Calibri" w:eastAsia="Calibri" w:hAnsi="Calibri" w:cs="Calibri"/>
          <w:sz w:val="22"/>
          <w:szCs w:val="22"/>
          <w:lang w:val="lt"/>
        </w:rPr>
        <w:t>“ prekių ženklai.</w:t>
      </w:r>
    </w:p>
    <w:p w14:paraId="115FAC39" w14:textId="206C54A1" w:rsidR="337C2E4E" w:rsidRDefault="337C2E4E" w:rsidP="337C2E4E">
      <w:pPr>
        <w:spacing w:line="276" w:lineRule="auto"/>
        <w:jc w:val="both"/>
      </w:pPr>
      <w:r w:rsidRPr="337C2E4E">
        <w:rPr>
          <w:rFonts w:ascii="Calibri" w:eastAsia="Calibri" w:hAnsi="Calibri" w:cs="Calibri"/>
          <w:sz w:val="22"/>
          <w:szCs w:val="22"/>
          <w:lang w:val="lt"/>
        </w:rPr>
        <w:t>Pasak „</w:t>
      </w:r>
      <w:proofErr w:type="spellStart"/>
      <w:r w:rsidRPr="337C2E4E">
        <w:rPr>
          <w:rFonts w:ascii="Calibri" w:eastAsia="Calibri" w:hAnsi="Calibri" w:cs="Calibri"/>
          <w:sz w:val="22"/>
          <w:szCs w:val="22"/>
          <w:lang w:val="lt"/>
        </w:rPr>
        <w:t>Maximos</w:t>
      </w:r>
      <w:proofErr w:type="spellEnd"/>
      <w:r w:rsidRPr="337C2E4E">
        <w:rPr>
          <w:rFonts w:ascii="Calibri" w:eastAsia="Calibri" w:hAnsi="Calibri" w:cs="Calibri"/>
          <w:sz w:val="22"/>
          <w:szCs w:val="22"/>
          <w:lang w:val="lt"/>
        </w:rPr>
        <w:t xml:space="preserve">“ ryšių su žiniasklaida vadovės Ernestos </w:t>
      </w:r>
      <w:proofErr w:type="spellStart"/>
      <w:r w:rsidRPr="337C2E4E">
        <w:rPr>
          <w:rFonts w:ascii="Calibri" w:eastAsia="Calibri" w:hAnsi="Calibri" w:cs="Calibri"/>
          <w:sz w:val="22"/>
          <w:szCs w:val="22"/>
          <w:lang w:val="lt"/>
        </w:rPr>
        <w:t>Vareikytės</w:t>
      </w:r>
      <w:proofErr w:type="spellEnd"/>
      <w:r w:rsidRPr="337C2E4E">
        <w:rPr>
          <w:rFonts w:ascii="Calibri" w:eastAsia="Calibri" w:hAnsi="Calibri" w:cs="Calibri"/>
          <w:sz w:val="22"/>
          <w:szCs w:val="22"/>
          <w:lang w:val="lt"/>
        </w:rPr>
        <w:t>, ypatingą trijų Baltijos šalių ryšį šiandien galima pastebėti ir kasdienybėje.</w:t>
      </w:r>
    </w:p>
    <w:p w14:paraId="4957DAE8" w14:textId="0C6829D4" w:rsidR="337C2E4E" w:rsidRDefault="337C2E4E" w:rsidP="337C2E4E">
      <w:pPr>
        <w:spacing w:line="276" w:lineRule="auto"/>
        <w:jc w:val="both"/>
      </w:pPr>
      <w:r w:rsidRPr="337C2E4E">
        <w:rPr>
          <w:rFonts w:ascii="Calibri" w:eastAsia="Calibri" w:hAnsi="Calibri" w:cs="Calibri"/>
          <w:sz w:val="22"/>
          <w:szCs w:val="22"/>
          <w:lang w:val="lt"/>
        </w:rPr>
        <w:t xml:space="preserve">„Baltijos kelias parodė išskirtinę Lietuvos, Latvijos ir Estijos vienybę. Šiandien mūsų artumą liudija jau visai kiti dalykai – keliaujame vieni pas kitus, pažįstame kaimynų kultūrą ir tradicijas, atrandame jų skonius. Įdomu, kad prekių ženklas, kurį vienoje šalyje žmonės laiko savu ir gerai pažįsta nuo vaikystės, ilgainiui gali tapti mėgstamu pasirinkimu ir kitose kaimyninėse valstybėse“, – sako E. </w:t>
      </w:r>
      <w:proofErr w:type="spellStart"/>
      <w:r w:rsidRPr="337C2E4E">
        <w:rPr>
          <w:rFonts w:ascii="Calibri" w:eastAsia="Calibri" w:hAnsi="Calibri" w:cs="Calibri"/>
          <w:sz w:val="22"/>
          <w:szCs w:val="22"/>
          <w:lang w:val="lt"/>
        </w:rPr>
        <w:t>Vareikytė</w:t>
      </w:r>
      <w:proofErr w:type="spellEnd"/>
      <w:r w:rsidRPr="337C2E4E">
        <w:rPr>
          <w:rFonts w:ascii="Calibri" w:eastAsia="Calibri" w:hAnsi="Calibri" w:cs="Calibri"/>
          <w:sz w:val="22"/>
          <w:szCs w:val="22"/>
          <w:lang w:val="lt"/>
        </w:rPr>
        <w:t>.</w:t>
      </w:r>
    </w:p>
    <w:p w14:paraId="63F66806" w14:textId="67432ABF" w:rsidR="337C2E4E" w:rsidRDefault="337C2E4E" w:rsidP="337C2E4E">
      <w:pPr>
        <w:spacing w:line="276" w:lineRule="auto"/>
        <w:jc w:val="both"/>
      </w:pPr>
      <w:r w:rsidRPr="337C2E4E">
        <w:rPr>
          <w:rFonts w:ascii="Calibri" w:eastAsia="Calibri" w:hAnsi="Calibri" w:cs="Calibri"/>
          <w:b/>
          <w:bCs/>
          <w:sz w:val="22"/>
          <w:szCs w:val="22"/>
          <w:lang w:val="lt"/>
        </w:rPr>
        <w:t>Lietuviški vardai – abiejų kaimynių krepšeliuose</w:t>
      </w:r>
    </w:p>
    <w:p w14:paraId="062C371A" w14:textId="73B33F64" w:rsidR="337C2E4E" w:rsidRDefault="337C2E4E" w:rsidP="337C2E4E">
      <w:pPr>
        <w:spacing w:line="276" w:lineRule="auto"/>
        <w:jc w:val="both"/>
      </w:pPr>
      <w:r w:rsidRPr="337C2E4E">
        <w:rPr>
          <w:rFonts w:ascii="Calibri" w:eastAsia="Calibri" w:hAnsi="Calibri" w:cs="Calibri"/>
          <w:sz w:val="22"/>
          <w:szCs w:val="22"/>
          <w:lang w:val="lt"/>
        </w:rPr>
        <w:t>Kaimynai atranda skirtingų kategorijų lietuviškus produktus. Latvijos ir Estijos pirkėjai renkasi „</w:t>
      </w:r>
      <w:proofErr w:type="spellStart"/>
      <w:r w:rsidRPr="337C2E4E">
        <w:rPr>
          <w:rFonts w:ascii="Calibri" w:eastAsia="Calibri" w:hAnsi="Calibri" w:cs="Calibri"/>
          <w:sz w:val="22"/>
          <w:szCs w:val="22"/>
          <w:lang w:val="lt"/>
        </w:rPr>
        <w:t>Mantinga</w:t>
      </w:r>
      <w:proofErr w:type="spellEnd"/>
      <w:r w:rsidRPr="337C2E4E">
        <w:rPr>
          <w:rFonts w:ascii="Calibri" w:eastAsia="Calibri" w:hAnsi="Calibri" w:cs="Calibri"/>
          <w:sz w:val="22"/>
          <w:szCs w:val="22"/>
          <w:lang w:val="lt"/>
        </w:rPr>
        <w:t>“ kepinius, „Magija“ pieno produktus, „Pergalė“ saldumynus, „Akvilė“ mineralinį vandenį, „Biovela“ mėsos gaminius bei „</w:t>
      </w:r>
      <w:proofErr w:type="spellStart"/>
      <w:r w:rsidRPr="337C2E4E">
        <w:rPr>
          <w:rFonts w:ascii="Calibri" w:eastAsia="Calibri" w:hAnsi="Calibri" w:cs="Calibri"/>
          <w:sz w:val="22"/>
          <w:szCs w:val="22"/>
          <w:lang w:val="lt"/>
        </w:rPr>
        <w:t>Grite</w:t>
      </w:r>
      <w:proofErr w:type="spellEnd"/>
      <w:r w:rsidRPr="337C2E4E">
        <w:rPr>
          <w:rFonts w:ascii="Calibri" w:eastAsia="Calibri" w:hAnsi="Calibri" w:cs="Calibri"/>
          <w:sz w:val="22"/>
          <w:szCs w:val="22"/>
          <w:lang w:val="lt"/>
        </w:rPr>
        <w:t>“ kasdienio vartojimo prekes.</w:t>
      </w:r>
    </w:p>
    <w:p w14:paraId="380A17C4" w14:textId="77777777" w:rsidR="00CE6A08" w:rsidRDefault="00CE6A08" w:rsidP="337C2E4E">
      <w:pPr>
        <w:spacing w:line="276" w:lineRule="auto"/>
        <w:jc w:val="both"/>
        <w:rPr>
          <w:rFonts w:ascii="Calibri" w:eastAsia="Calibri" w:hAnsi="Calibri" w:cs="Calibri"/>
          <w:sz w:val="22"/>
          <w:szCs w:val="22"/>
          <w:lang w:val="lt"/>
        </w:rPr>
      </w:pPr>
      <w:r w:rsidRPr="00CE6A08">
        <w:rPr>
          <w:rFonts w:ascii="Calibri" w:eastAsia="Calibri" w:hAnsi="Calibri" w:cs="Calibri"/>
          <w:sz w:val="22"/>
          <w:szCs w:val="22"/>
          <w:lang w:val="lt"/>
        </w:rPr>
        <w:t>Kaimyninėse šalyse lengviau atrasti ir pamėgti tai, kas artima mūsų pačių skoniui bei kasdieniams įpročiams. Kepiniai, pieno ir mėsos gaminiai ar saldumynai – gerai pažįstamos kasdienio krepšelio kategorijos, todėl net ir pirmą kartą matomas kaimyninės šalies prekės ženklas gali pasiūlyti pažįstamą skonį. O jei produktas pasiteisina, jo kilmės šalis ilgainiui tampa kur kas mažiau svarbi.</w:t>
      </w:r>
      <w:r w:rsidRPr="00CE6A08">
        <w:rPr>
          <w:rFonts w:ascii="Calibri" w:eastAsia="Calibri" w:hAnsi="Calibri" w:cs="Calibri"/>
          <w:sz w:val="22"/>
          <w:szCs w:val="22"/>
          <w:lang w:val="lt"/>
        </w:rPr>
        <w:t xml:space="preserve"> </w:t>
      </w:r>
    </w:p>
    <w:p w14:paraId="6C244C3D" w14:textId="27E5DADD" w:rsidR="337C2E4E" w:rsidRDefault="337C2E4E" w:rsidP="337C2E4E">
      <w:pPr>
        <w:spacing w:line="276" w:lineRule="auto"/>
        <w:jc w:val="both"/>
      </w:pPr>
      <w:r w:rsidRPr="337C2E4E">
        <w:rPr>
          <w:rFonts w:ascii="Calibri" w:eastAsia="Calibri" w:hAnsi="Calibri" w:cs="Calibri"/>
          <w:sz w:val="22"/>
          <w:szCs w:val="22"/>
          <w:lang w:val="lt"/>
        </w:rPr>
        <w:t>„Kaina yra svarbi renkantis kasdienius produktus, tačiau tikrai ne vienintelė. Pirkėjai vertina kokybę, atkreipia dėmesį į tai, ką perka, o gerą patirtį su produktu prisimena. Kai jis pateisina lūkesčius, prie jo norisi sugrįžti, nesvarbu, ar prekių ženklas lietuviškas, latviškas ar estiškas. Taip vienoje šalyje gerai pažįstami produktai po truputį tampa savais ir kaimynams“, – pastebi ji.</w:t>
      </w:r>
    </w:p>
    <w:p w14:paraId="164570CD" w14:textId="0003CF33" w:rsidR="337C2E4E" w:rsidRDefault="337C2E4E" w:rsidP="337C2E4E">
      <w:pPr>
        <w:spacing w:line="276" w:lineRule="auto"/>
        <w:jc w:val="both"/>
      </w:pPr>
      <w:r w:rsidRPr="337C2E4E">
        <w:rPr>
          <w:rFonts w:ascii="Calibri" w:eastAsia="Calibri" w:hAnsi="Calibri" w:cs="Calibri"/>
          <w:b/>
          <w:bCs/>
          <w:sz w:val="22"/>
          <w:szCs w:val="22"/>
          <w:lang w:val="lt"/>
        </w:rPr>
        <w:t>Prigijo ir latviški bei estiški prekių ženklai</w:t>
      </w:r>
    </w:p>
    <w:p w14:paraId="7E966C9C" w14:textId="7A39E515" w:rsidR="337C2E4E" w:rsidRDefault="337C2E4E" w:rsidP="337C2E4E">
      <w:pPr>
        <w:spacing w:line="276" w:lineRule="auto"/>
        <w:jc w:val="both"/>
      </w:pPr>
      <w:r w:rsidRPr="337C2E4E">
        <w:rPr>
          <w:rFonts w:ascii="Calibri" w:eastAsia="Calibri" w:hAnsi="Calibri" w:cs="Calibri"/>
          <w:sz w:val="22"/>
          <w:szCs w:val="22"/>
          <w:lang w:val="lt"/>
        </w:rPr>
        <w:t>Šis apsikeitimas skoniais vyksta visomis kryptimis. Lietuviai ir estai renkasi latviško „</w:t>
      </w:r>
      <w:proofErr w:type="spellStart"/>
      <w:r w:rsidRPr="337C2E4E">
        <w:rPr>
          <w:rFonts w:ascii="Calibri" w:eastAsia="Calibri" w:hAnsi="Calibri" w:cs="Calibri"/>
          <w:sz w:val="22"/>
          <w:szCs w:val="22"/>
          <w:lang w:val="lt"/>
        </w:rPr>
        <w:t>Karums</w:t>
      </w:r>
      <w:proofErr w:type="spellEnd"/>
      <w:r w:rsidRPr="337C2E4E">
        <w:rPr>
          <w:rFonts w:ascii="Calibri" w:eastAsia="Calibri" w:hAnsi="Calibri" w:cs="Calibri"/>
          <w:sz w:val="22"/>
          <w:szCs w:val="22"/>
          <w:lang w:val="lt"/>
        </w:rPr>
        <w:t>“ pieno produktus, taip pat „</w:t>
      </w:r>
      <w:proofErr w:type="spellStart"/>
      <w:r w:rsidRPr="337C2E4E">
        <w:rPr>
          <w:rFonts w:ascii="Calibri" w:eastAsia="Calibri" w:hAnsi="Calibri" w:cs="Calibri"/>
          <w:sz w:val="22"/>
          <w:szCs w:val="22"/>
          <w:lang w:val="lt"/>
        </w:rPr>
        <w:t>Cido</w:t>
      </w:r>
      <w:proofErr w:type="spellEnd"/>
      <w:r w:rsidRPr="337C2E4E">
        <w:rPr>
          <w:rFonts w:ascii="Calibri" w:eastAsia="Calibri" w:hAnsi="Calibri" w:cs="Calibri"/>
          <w:sz w:val="22"/>
          <w:szCs w:val="22"/>
          <w:lang w:val="lt"/>
        </w:rPr>
        <w:t>“ gėrimus ir „</w:t>
      </w:r>
      <w:proofErr w:type="spellStart"/>
      <w:r w:rsidRPr="337C2E4E">
        <w:rPr>
          <w:rFonts w:ascii="Calibri" w:eastAsia="Calibri" w:hAnsi="Calibri" w:cs="Calibri"/>
          <w:sz w:val="22"/>
          <w:szCs w:val="22"/>
          <w:lang w:val="lt"/>
        </w:rPr>
        <w:t>Selga</w:t>
      </w:r>
      <w:proofErr w:type="spellEnd"/>
      <w:r w:rsidRPr="337C2E4E">
        <w:rPr>
          <w:rFonts w:ascii="Calibri" w:eastAsia="Calibri" w:hAnsi="Calibri" w:cs="Calibri"/>
          <w:sz w:val="22"/>
          <w:szCs w:val="22"/>
          <w:lang w:val="lt"/>
        </w:rPr>
        <w:t>“ sausainius bei kitus saldumynus. Lietuvos pirkėjams pažįstami ir „</w:t>
      </w:r>
      <w:proofErr w:type="spellStart"/>
      <w:r w:rsidRPr="337C2E4E">
        <w:rPr>
          <w:rFonts w:ascii="Calibri" w:eastAsia="Calibri" w:hAnsi="Calibri" w:cs="Calibri"/>
          <w:sz w:val="22"/>
          <w:szCs w:val="22"/>
          <w:lang w:val="lt"/>
        </w:rPr>
        <w:t>Pols</w:t>
      </w:r>
      <w:proofErr w:type="spellEnd"/>
      <w:r w:rsidRPr="337C2E4E">
        <w:rPr>
          <w:rFonts w:ascii="Calibri" w:eastAsia="Calibri" w:hAnsi="Calibri" w:cs="Calibri"/>
          <w:sz w:val="22"/>
          <w:szCs w:val="22"/>
          <w:lang w:val="lt"/>
        </w:rPr>
        <w:t>“ ledai bei „Laima“ saldumynai.</w:t>
      </w:r>
    </w:p>
    <w:p w14:paraId="1179C346" w14:textId="6AD1A5A2" w:rsidR="337C2E4E" w:rsidRDefault="337C2E4E" w:rsidP="337C2E4E">
      <w:pPr>
        <w:spacing w:line="276" w:lineRule="auto"/>
        <w:jc w:val="both"/>
      </w:pPr>
      <w:r w:rsidRPr="337C2E4E">
        <w:rPr>
          <w:rFonts w:ascii="Calibri" w:eastAsia="Calibri" w:hAnsi="Calibri" w:cs="Calibri"/>
          <w:sz w:val="22"/>
          <w:szCs w:val="22"/>
          <w:lang w:val="lt"/>
        </w:rPr>
        <w:t>Estiški prekių ženklai taip pat randa savo vietą kaimyninėse šalyse. Lietuvoje ir Latvijoje perkami „Alma“ pieno produktai bei „</w:t>
      </w:r>
      <w:proofErr w:type="spellStart"/>
      <w:r w:rsidRPr="337C2E4E">
        <w:rPr>
          <w:rFonts w:ascii="Calibri" w:eastAsia="Calibri" w:hAnsi="Calibri" w:cs="Calibri"/>
          <w:sz w:val="22"/>
          <w:szCs w:val="22"/>
          <w:lang w:val="lt"/>
        </w:rPr>
        <w:t>Noo</w:t>
      </w:r>
      <w:proofErr w:type="spellEnd"/>
      <w:r w:rsidRPr="337C2E4E">
        <w:rPr>
          <w:rFonts w:ascii="Calibri" w:eastAsia="Calibri" w:hAnsi="Calibri" w:cs="Calibri"/>
          <w:sz w:val="22"/>
          <w:szCs w:val="22"/>
          <w:lang w:val="lt"/>
        </w:rPr>
        <w:t>“ mėsos gaminiai, o Latvijos pirkėjai renkasi ir „</w:t>
      </w:r>
      <w:proofErr w:type="spellStart"/>
      <w:r w:rsidRPr="337C2E4E">
        <w:rPr>
          <w:rFonts w:ascii="Calibri" w:eastAsia="Calibri" w:hAnsi="Calibri" w:cs="Calibri"/>
          <w:sz w:val="22"/>
          <w:szCs w:val="22"/>
          <w:lang w:val="lt"/>
        </w:rPr>
        <w:t>Tere</w:t>
      </w:r>
      <w:proofErr w:type="spellEnd"/>
      <w:r w:rsidRPr="337C2E4E">
        <w:rPr>
          <w:rFonts w:ascii="Calibri" w:eastAsia="Calibri" w:hAnsi="Calibri" w:cs="Calibri"/>
          <w:sz w:val="22"/>
          <w:szCs w:val="22"/>
          <w:lang w:val="lt"/>
        </w:rPr>
        <w:t>“ pieno produktus.</w:t>
      </w:r>
    </w:p>
    <w:p w14:paraId="48A1CD37" w14:textId="77777777" w:rsidR="00CE6A08" w:rsidRDefault="00CE6A08" w:rsidP="337C2E4E">
      <w:pPr>
        <w:spacing w:line="276" w:lineRule="auto"/>
        <w:jc w:val="both"/>
        <w:rPr>
          <w:rFonts w:ascii="Calibri" w:eastAsia="Calibri" w:hAnsi="Calibri" w:cs="Calibri"/>
          <w:sz w:val="22"/>
          <w:szCs w:val="22"/>
          <w:lang w:val="lt"/>
        </w:rPr>
      </w:pPr>
      <w:r w:rsidRPr="00CE6A08">
        <w:rPr>
          <w:rFonts w:ascii="Calibri" w:eastAsia="Calibri" w:hAnsi="Calibri" w:cs="Calibri"/>
          <w:sz w:val="22"/>
          <w:szCs w:val="22"/>
          <w:lang w:val="lt"/>
        </w:rPr>
        <w:t>Tarp kaimyninėse šalyse prigijusių prekių ženklų nemažai tokių, kurie pirmiausia į pirkinių krepšelį gali patekti iš smalsumo – tai sausainiai, saldumynai, ledai ar kiti desertai. Tačiau pieno, mėsos gaminių ar gėrimų pasirinkimas rodo, kad kaimynų prekių ženklai įsitvirtina ir tarp įprastų kasdienių pirkinių.</w:t>
      </w:r>
    </w:p>
    <w:p w14:paraId="28CB9D94" w14:textId="32E65042" w:rsidR="337C2E4E" w:rsidRDefault="337C2E4E" w:rsidP="337C2E4E">
      <w:pPr>
        <w:spacing w:line="276" w:lineRule="auto"/>
        <w:jc w:val="both"/>
      </w:pPr>
      <w:r w:rsidRPr="337C2E4E">
        <w:rPr>
          <w:rFonts w:ascii="Calibri" w:eastAsia="Calibri" w:hAnsi="Calibri" w:cs="Calibri"/>
          <w:sz w:val="22"/>
          <w:szCs w:val="22"/>
          <w:lang w:val="lt"/>
        </w:rPr>
        <w:lastRenderedPageBreak/>
        <w:t>Anot E. Va</w:t>
      </w:r>
      <w:proofErr w:type="spellStart"/>
      <w:r w:rsidRPr="337C2E4E">
        <w:rPr>
          <w:rFonts w:ascii="Calibri" w:eastAsia="Calibri" w:hAnsi="Calibri" w:cs="Calibri"/>
          <w:sz w:val="22"/>
          <w:szCs w:val="22"/>
          <w:lang w:val="lt"/>
        </w:rPr>
        <w:t>reikytės</w:t>
      </w:r>
      <w:proofErr w:type="spellEnd"/>
      <w:r w:rsidRPr="337C2E4E">
        <w:rPr>
          <w:rFonts w:ascii="Calibri" w:eastAsia="Calibri" w:hAnsi="Calibri" w:cs="Calibri"/>
          <w:sz w:val="22"/>
          <w:szCs w:val="22"/>
          <w:lang w:val="lt"/>
        </w:rPr>
        <w:t>, pirmą kartą pasirinkti kaimyninės šalies produktą gali paskatinti smalsumas, tačiau tam, kad jis taptų įprastu pasirinkimu, vien jo neužtenka.</w:t>
      </w:r>
    </w:p>
    <w:p w14:paraId="1559BF4E" w14:textId="41C08FA7" w:rsidR="337C2E4E" w:rsidRDefault="337C2E4E" w:rsidP="337C2E4E">
      <w:pPr>
        <w:spacing w:line="276" w:lineRule="auto"/>
        <w:jc w:val="both"/>
      </w:pPr>
      <w:r w:rsidRPr="337C2E4E">
        <w:rPr>
          <w:rFonts w:ascii="Calibri" w:eastAsia="Calibri" w:hAnsi="Calibri" w:cs="Calibri"/>
          <w:sz w:val="22"/>
          <w:szCs w:val="22"/>
          <w:lang w:val="lt"/>
        </w:rPr>
        <w:t>„Kaimynų produktą kartais pirmiausia pasirenkame tiesiog iš smalsumo – sudomina nematytas sausainis, ledai ar saldumynas. Tačiau tam, kad prie jo sugrįžtume, vien smalsumo neužtenka. Tuomet jau svarbu, ar patiko skonis, ar tenkina kokybė, sudėtis ir kaina. Matyt, todėl dalis produktų ilgainiui nustoja atrodyti kaimynų ir tiesiog tampa vienu iš įprastų pasirinkimų“, – sako „</w:t>
      </w:r>
      <w:proofErr w:type="spellStart"/>
      <w:r w:rsidRPr="337C2E4E">
        <w:rPr>
          <w:rFonts w:ascii="Calibri" w:eastAsia="Calibri" w:hAnsi="Calibri" w:cs="Calibri"/>
          <w:sz w:val="22"/>
          <w:szCs w:val="22"/>
          <w:lang w:val="lt"/>
        </w:rPr>
        <w:t>Maximos</w:t>
      </w:r>
      <w:proofErr w:type="spellEnd"/>
      <w:r w:rsidRPr="337C2E4E">
        <w:rPr>
          <w:rFonts w:ascii="Calibri" w:eastAsia="Calibri" w:hAnsi="Calibri" w:cs="Calibri"/>
          <w:sz w:val="22"/>
          <w:szCs w:val="22"/>
          <w:lang w:val="lt"/>
        </w:rPr>
        <w:t>“ ryšių su žiniasklaida vadovė.</w:t>
      </w:r>
    </w:p>
    <w:p w14:paraId="3BA52E69" w14:textId="7395F382" w:rsidR="337C2E4E" w:rsidRDefault="337C2E4E" w:rsidP="337C2E4E">
      <w:pPr>
        <w:spacing w:line="276" w:lineRule="auto"/>
        <w:jc w:val="both"/>
      </w:pPr>
      <w:r w:rsidRPr="337C2E4E">
        <w:rPr>
          <w:rFonts w:ascii="Calibri" w:eastAsia="Calibri" w:hAnsi="Calibri" w:cs="Calibri"/>
          <w:b/>
          <w:bCs/>
          <w:sz w:val="22"/>
          <w:szCs w:val="22"/>
          <w:lang w:val="lt"/>
        </w:rPr>
        <w:t>Sūreliai – mažas visų trijų Baltijos šalių bendrumas</w:t>
      </w:r>
    </w:p>
    <w:p w14:paraId="5191CA10" w14:textId="7D8202BF" w:rsidR="337C2E4E" w:rsidRDefault="337C2E4E" w:rsidP="337C2E4E">
      <w:pPr>
        <w:spacing w:line="276" w:lineRule="auto"/>
        <w:jc w:val="both"/>
      </w:pPr>
      <w:r w:rsidRPr="337C2E4E">
        <w:rPr>
          <w:rFonts w:ascii="Calibri" w:eastAsia="Calibri" w:hAnsi="Calibri" w:cs="Calibri"/>
          <w:sz w:val="22"/>
          <w:szCs w:val="22"/>
          <w:lang w:val="lt"/>
        </w:rPr>
        <w:t xml:space="preserve">Bene skaniausias sutapimas išryškėja pieno produktų lentynose. </w:t>
      </w:r>
      <w:r w:rsidR="00CE6A08">
        <w:rPr>
          <w:rFonts w:ascii="Calibri" w:eastAsia="Calibri" w:hAnsi="Calibri" w:cs="Calibri"/>
          <w:sz w:val="22"/>
          <w:szCs w:val="22"/>
          <w:lang w:val="lt"/>
        </w:rPr>
        <w:t>L</w:t>
      </w:r>
      <w:r w:rsidR="00CE6A08" w:rsidRPr="00CE6A08">
        <w:rPr>
          <w:rFonts w:ascii="Calibri" w:eastAsia="Calibri" w:hAnsi="Calibri" w:cs="Calibri"/>
          <w:sz w:val="22"/>
          <w:szCs w:val="22"/>
          <w:lang w:val="lt"/>
        </w:rPr>
        <w:t>ietuvoje gerai pažįstama „Magija“, Latvijoje – „</w:t>
      </w:r>
      <w:proofErr w:type="spellStart"/>
      <w:r w:rsidR="00CE6A08" w:rsidRPr="00CE6A08">
        <w:rPr>
          <w:rFonts w:ascii="Calibri" w:eastAsia="Calibri" w:hAnsi="Calibri" w:cs="Calibri"/>
          <w:sz w:val="22"/>
          <w:szCs w:val="22"/>
          <w:lang w:val="lt"/>
        </w:rPr>
        <w:t>Karums</w:t>
      </w:r>
      <w:proofErr w:type="spellEnd"/>
      <w:r w:rsidR="00CE6A08" w:rsidRPr="00CE6A08">
        <w:rPr>
          <w:rFonts w:ascii="Calibri" w:eastAsia="Calibri" w:hAnsi="Calibri" w:cs="Calibri"/>
          <w:sz w:val="22"/>
          <w:szCs w:val="22"/>
          <w:lang w:val="lt"/>
        </w:rPr>
        <w:t>“, Estijoje – „Alma“</w:t>
      </w:r>
      <w:r w:rsidRPr="337C2E4E">
        <w:rPr>
          <w:rFonts w:ascii="Calibri" w:eastAsia="Calibri" w:hAnsi="Calibri" w:cs="Calibri"/>
          <w:sz w:val="22"/>
          <w:szCs w:val="22"/>
          <w:lang w:val="lt"/>
        </w:rPr>
        <w:t>, tačiau kiekvieną iš šių prekių ženklų yra pamėgę ir abiejų kaimyninių šalių pirkėjai.</w:t>
      </w:r>
    </w:p>
    <w:p w14:paraId="1451E166" w14:textId="0BD1F62D" w:rsidR="337C2E4E" w:rsidRDefault="337C2E4E" w:rsidP="337C2E4E">
      <w:pPr>
        <w:spacing w:line="276" w:lineRule="auto"/>
        <w:jc w:val="both"/>
      </w:pPr>
      <w:r w:rsidRPr="337C2E4E">
        <w:rPr>
          <w:rFonts w:ascii="Calibri" w:eastAsia="Calibri" w:hAnsi="Calibri" w:cs="Calibri"/>
          <w:sz w:val="22"/>
          <w:szCs w:val="22"/>
          <w:lang w:val="lt"/>
        </w:rPr>
        <w:t>Bendrumo galima ieškoti ir pačiame produkte – glaistyti varškės sūreliai yra gerai pažįstamas skonis visame Baltijos regione. Estijoje jie vadinami „</w:t>
      </w:r>
      <w:proofErr w:type="spellStart"/>
      <w:r w:rsidRPr="337C2E4E">
        <w:rPr>
          <w:rFonts w:ascii="Calibri" w:eastAsia="Calibri" w:hAnsi="Calibri" w:cs="Calibri"/>
          <w:sz w:val="22"/>
          <w:szCs w:val="22"/>
          <w:lang w:val="lt"/>
        </w:rPr>
        <w:t>kohuke</w:t>
      </w:r>
      <w:proofErr w:type="spellEnd"/>
      <w:r w:rsidRPr="337C2E4E">
        <w:rPr>
          <w:rFonts w:ascii="Calibri" w:eastAsia="Calibri" w:hAnsi="Calibri" w:cs="Calibri"/>
          <w:sz w:val="22"/>
          <w:szCs w:val="22"/>
          <w:lang w:val="lt"/>
        </w:rPr>
        <w:t>“ ir laikomi vienu iš klasikinių vietos produktų, tačiau toks saldus varškės užkandis puikiai pažįstamas ir lietuviams bei latviams.</w:t>
      </w:r>
    </w:p>
    <w:p w14:paraId="07D26180" w14:textId="67AA883F" w:rsidR="337C2E4E" w:rsidRDefault="337C2E4E" w:rsidP="337C2E4E">
      <w:pPr>
        <w:spacing w:line="276" w:lineRule="auto"/>
        <w:jc w:val="both"/>
      </w:pPr>
      <w:r w:rsidRPr="337C2E4E">
        <w:rPr>
          <w:rFonts w:ascii="Calibri" w:eastAsia="Calibri" w:hAnsi="Calibri" w:cs="Calibri"/>
          <w:sz w:val="22"/>
          <w:szCs w:val="22"/>
          <w:lang w:val="lt"/>
        </w:rPr>
        <w:t>„Galima pajuokauti, kad varškės sūrelis – beveik neoficialus Baltijos šalių desertas. Lietuvoje turime savus nuo vaikystės pažįstamus skonius, latviai didžiuojasi savais, estai – savais, bet, pasirodo, mielai ragaujame ir vieni kitų. „Magija“, „</w:t>
      </w:r>
      <w:proofErr w:type="spellStart"/>
      <w:r w:rsidRPr="337C2E4E">
        <w:rPr>
          <w:rFonts w:ascii="Calibri" w:eastAsia="Calibri" w:hAnsi="Calibri" w:cs="Calibri"/>
          <w:sz w:val="22"/>
          <w:szCs w:val="22"/>
          <w:lang w:val="lt"/>
        </w:rPr>
        <w:t>Karums</w:t>
      </w:r>
      <w:proofErr w:type="spellEnd"/>
      <w:r w:rsidRPr="337C2E4E">
        <w:rPr>
          <w:rFonts w:ascii="Calibri" w:eastAsia="Calibri" w:hAnsi="Calibri" w:cs="Calibri"/>
          <w:sz w:val="22"/>
          <w:szCs w:val="22"/>
          <w:lang w:val="lt"/>
        </w:rPr>
        <w:t xml:space="preserve">“ ir „Alma“ gražiai parodo, kad kiekviena šalis gali turėti savo favoritą, tačiau pats </w:t>
      </w:r>
      <w:r w:rsidR="00CE6A08">
        <w:rPr>
          <w:rFonts w:ascii="Calibri" w:eastAsia="Calibri" w:hAnsi="Calibri" w:cs="Calibri"/>
          <w:sz w:val="22"/>
          <w:szCs w:val="22"/>
          <w:lang w:val="lt"/>
        </w:rPr>
        <w:t>skonis</w:t>
      </w:r>
      <w:r w:rsidRPr="337C2E4E">
        <w:rPr>
          <w:rFonts w:ascii="Calibri" w:eastAsia="Calibri" w:hAnsi="Calibri" w:cs="Calibri"/>
          <w:sz w:val="22"/>
          <w:szCs w:val="22"/>
          <w:lang w:val="lt"/>
        </w:rPr>
        <w:t xml:space="preserve"> mums visiems labai artimas“, – teigia E. </w:t>
      </w:r>
      <w:proofErr w:type="spellStart"/>
      <w:r w:rsidRPr="337C2E4E">
        <w:rPr>
          <w:rFonts w:ascii="Calibri" w:eastAsia="Calibri" w:hAnsi="Calibri" w:cs="Calibri"/>
          <w:sz w:val="22"/>
          <w:szCs w:val="22"/>
          <w:lang w:val="lt"/>
        </w:rPr>
        <w:t>Vareikytė</w:t>
      </w:r>
      <w:proofErr w:type="spellEnd"/>
      <w:r w:rsidRPr="337C2E4E">
        <w:rPr>
          <w:rFonts w:ascii="Calibri" w:eastAsia="Calibri" w:hAnsi="Calibri" w:cs="Calibri"/>
          <w:sz w:val="22"/>
          <w:szCs w:val="22"/>
          <w:lang w:val="lt"/>
        </w:rPr>
        <w:t>.</w:t>
      </w:r>
    </w:p>
    <w:p w14:paraId="2027CECB" w14:textId="7719A2D5" w:rsidR="00BB5343" w:rsidRPr="00455FCA" w:rsidRDefault="00BB5343" w:rsidP="005E1D5F">
      <w:pPr>
        <w:jc w:val="both"/>
        <w:rPr>
          <w:rFonts w:ascii="Calibri" w:hAnsi="Calibri" w:cs="Calibri"/>
          <w:sz w:val="22"/>
          <w:szCs w:val="22"/>
        </w:rPr>
      </w:pPr>
      <w:r w:rsidRPr="00455FCA">
        <w:rPr>
          <w:rFonts w:ascii="Calibri" w:hAnsi="Calibri" w:cs="Calibri"/>
          <w:b/>
          <w:bCs/>
          <w:i/>
          <w:iCs/>
          <w:sz w:val="18"/>
          <w:szCs w:val="18"/>
        </w:rPr>
        <w:t>Apie lietuvišką prekybos tinklą „Maxima“</w:t>
      </w:r>
    </w:p>
    <w:p w14:paraId="0017446C" w14:textId="77777777" w:rsidR="006312F7" w:rsidRPr="00455FCA" w:rsidRDefault="006312F7" w:rsidP="006312F7">
      <w:pPr>
        <w:jc w:val="both"/>
        <w:rPr>
          <w:rFonts w:ascii="Calibri" w:hAnsi="Calibri" w:cs="Calibri"/>
          <w:i/>
          <w:iCs/>
          <w:sz w:val="18"/>
          <w:szCs w:val="18"/>
        </w:rPr>
      </w:pPr>
      <w:r w:rsidRPr="00455FCA">
        <w:rPr>
          <w:rFonts w:ascii="Calibri" w:hAnsi="Calibri" w:cs="Calibri"/>
          <w:i/>
          <w:iCs/>
          <w:sz w:val="18"/>
          <w:szCs w:val="18"/>
        </w:rPr>
        <w:t>Lietuviško prekybos tinklo „Maxima“ stiprybės – mažos kainos ir kruopščiai atrinktas asortimentas. Tinklą valdanti bendrovė „Maxima LT“ yra didžiausia lietuviško kapitalo įmonė, viena didžiausių mokesčių mokėtojų bei didžiausia darbo vietų kūrėja šalyje. Šiuo metu tinkle dirba apie 11 tūkst. darbuotojų ir veikia arti pustrečio šimto „</w:t>
      </w:r>
      <w:proofErr w:type="spellStart"/>
      <w:r w:rsidRPr="00455FCA">
        <w:rPr>
          <w:rFonts w:ascii="Calibri" w:hAnsi="Calibri" w:cs="Calibri"/>
          <w:i/>
          <w:iCs/>
          <w:sz w:val="18"/>
          <w:szCs w:val="18"/>
        </w:rPr>
        <w:t>Maximos</w:t>
      </w:r>
      <w:proofErr w:type="spellEnd"/>
      <w:r w:rsidRPr="00455FCA">
        <w:rPr>
          <w:rFonts w:ascii="Calibri" w:hAnsi="Calibri" w:cs="Calibri"/>
          <w:i/>
          <w:iCs/>
          <w:sz w:val="18"/>
          <w:szCs w:val="18"/>
        </w:rPr>
        <w:t>“ parduotuvių visoje Lietuvoje, kuriose kasdien apsilanko daugiau nei 400 tūkst. klientų.</w:t>
      </w:r>
    </w:p>
    <w:p w14:paraId="17A8864E" w14:textId="77777777" w:rsidR="006312F7" w:rsidRPr="00455FCA" w:rsidRDefault="006312F7" w:rsidP="006312F7">
      <w:pPr>
        <w:jc w:val="both"/>
        <w:rPr>
          <w:rFonts w:ascii="Calibri" w:hAnsi="Calibri" w:cs="Calibri"/>
          <w:sz w:val="18"/>
          <w:szCs w:val="18"/>
        </w:rPr>
      </w:pPr>
      <w:r w:rsidRPr="00455FCA">
        <w:rPr>
          <w:rFonts w:ascii="Calibri" w:hAnsi="Calibri" w:cs="Calibri"/>
          <w:b/>
          <w:bCs/>
          <w:sz w:val="18"/>
          <w:szCs w:val="18"/>
        </w:rPr>
        <w:t>Daugiau informacijos</w:t>
      </w:r>
      <w:r w:rsidRPr="00455FCA">
        <w:rPr>
          <w:rFonts w:ascii="Calibri" w:hAnsi="Calibri" w:cs="Calibri"/>
          <w:sz w:val="18"/>
          <w:szCs w:val="18"/>
        </w:rPr>
        <w:t>:</w:t>
      </w:r>
    </w:p>
    <w:p w14:paraId="4A4BA6E8" w14:textId="71087E17" w:rsidR="004B73C5" w:rsidRPr="00455FCA" w:rsidRDefault="006312F7" w:rsidP="00D72422">
      <w:pPr>
        <w:jc w:val="both"/>
        <w:rPr>
          <w:rFonts w:ascii="Calibri" w:hAnsi="Calibri" w:cs="Calibri"/>
          <w:sz w:val="18"/>
          <w:szCs w:val="18"/>
          <w:u w:val="single"/>
        </w:rPr>
      </w:pPr>
      <w:r w:rsidRPr="00455FCA">
        <w:rPr>
          <w:rFonts w:ascii="Calibri" w:hAnsi="Calibri" w:cs="Calibri"/>
          <w:sz w:val="18"/>
          <w:szCs w:val="18"/>
        </w:rPr>
        <w:t>El. paštas</w:t>
      </w:r>
      <w:r w:rsidRPr="00455FCA">
        <w:rPr>
          <w:rFonts w:ascii="Calibri" w:hAnsi="Calibri" w:cs="Calibri"/>
          <w:sz w:val="18"/>
          <w:szCs w:val="18"/>
          <w:u w:val="single"/>
        </w:rPr>
        <w:t xml:space="preserve"> </w:t>
      </w:r>
      <w:hyperlink r:id="rId10" w:history="1">
        <w:r w:rsidRPr="00455FCA">
          <w:rPr>
            <w:rStyle w:val="Hyperlink"/>
            <w:rFonts w:ascii="Calibri" w:hAnsi="Calibri" w:cs="Calibri"/>
            <w:sz w:val="18"/>
            <w:szCs w:val="18"/>
          </w:rPr>
          <w:t>komunikacija@maxima.lt</w:t>
        </w:r>
      </w:hyperlink>
      <w:r w:rsidRPr="00455FCA">
        <w:rPr>
          <w:rFonts w:ascii="Calibri" w:hAnsi="Calibri" w:cs="Calibri"/>
          <w:sz w:val="18"/>
          <w:szCs w:val="18"/>
          <w:u w:val="single"/>
        </w:rPr>
        <w:t xml:space="preserve"> </w:t>
      </w:r>
    </w:p>
    <w:sectPr w:rsidR="004B73C5" w:rsidRPr="00455FCA">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3929" w14:textId="77777777" w:rsidR="00504C64" w:rsidRDefault="00504C64" w:rsidP="00B55447">
      <w:pPr>
        <w:spacing w:after="0" w:line="240" w:lineRule="auto"/>
      </w:pPr>
      <w:r>
        <w:separator/>
      </w:r>
    </w:p>
  </w:endnote>
  <w:endnote w:type="continuationSeparator" w:id="0">
    <w:p w14:paraId="7719509B" w14:textId="77777777" w:rsidR="00504C64" w:rsidRDefault="00504C64" w:rsidP="00B554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85426" w14:textId="77777777" w:rsidR="00504C64" w:rsidRDefault="00504C64" w:rsidP="00B55447">
      <w:pPr>
        <w:spacing w:after="0" w:line="240" w:lineRule="auto"/>
      </w:pPr>
      <w:r>
        <w:separator/>
      </w:r>
    </w:p>
  </w:footnote>
  <w:footnote w:type="continuationSeparator" w:id="0">
    <w:p w14:paraId="308FA586" w14:textId="77777777" w:rsidR="00504C64" w:rsidRDefault="00504C64" w:rsidP="00B554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0F6AA" w14:textId="6D67C70D" w:rsidR="00B55447" w:rsidRDefault="00B55447">
    <w:pPr>
      <w:pStyle w:val="Header"/>
    </w:pPr>
    <w:r>
      <w:rPr>
        <w:noProof/>
      </w:rPr>
      <w:drawing>
        <wp:inline distT="0" distB="0" distL="0" distR="0" wp14:anchorId="414C3742" wp14:editId="23F0AA6E">
          <wp:extent cx="1629126" cy="355600"/>
          <wp:effectExtent l="0" t="0" r="9525" b="6350"/>
          <wp:docPr id="1421956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0160" cy="3558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717A"/>
    <w:multiLevelType w:val="hybridMultilevel"/>
    <w:tmpl w:val="4AB2D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B631D"/>
    <w:multiLevelType w:val="hybridMultilevel"/>
    <w:tmpl w:val="4FD4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D25F3"/>
    <w:multiLevelType w:val="hybridMultilevel"/>
    <w:tmpl w:val="03CCF9D8"/>
    <w:lvl w:ilvl="0" w:tplc="9482C80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0157F5"/>
    <w:multiLevelType w:val="hybridMultilevel"/>
    <w:tmpl w:val="3E5E1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05E65"/>
    <w:multiLevelType w:val="hybridMultilevel"/>
    <w:tmpl w:val="35C8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A4306"/>
    <w:multiLevelType w:val="hybridMultilevel"/>
    <w:tmpl w:val="129C6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B1894"/>
    <w:multiLevelType w:val="hybridMultilevel"/>
    <w:tmpl w:val="348418C0"/>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423C0"/>
    <w:multiLevelType w:val="hybridMultilevel"/>
    <w:tmpl w:val="45846DD4"/>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B6676E"/>
    <w:multiLevelType w:val="hybridMultilevel"/>
    <w:tmpl w:val="6102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160B5F"/>
    <w:multiLevelType w:val="hybridMultilevel"/>
    <w:tmpl w:val="E79C0760"/>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10316D"/>
    <w:multiLevelType w:val="hybridMultilevel"/>
    <w:tmpl w:val="DAFC8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55265"/>
    <w:multiLevelType w:val="hybridMultilevel"/>
    <w:tmpl w:val="73805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134742"/>
    <w:multiLevelType w:val="hybridMultilevel"/>
    <w:tmpl w:val="033E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E1E6D"/>
    <w:multiLevelType w:val="hybridMultilevel"/>
    <w:tmpl w:val="04881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EB3E93"/>
    <w:multiLevelType w:val="hybridMultilevel"/>
    <w:tmpl w:val="B7466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B33E39"/>
    <w:multiLevelType w:val="hybridMultilevel"/>
    <w:tmpl w:val="9ADA2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ED6EC4"/>
    <w:multiLevelType w:val="hybridMultilevel"/>
    <w:tmpl w:val="5580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690D8C"/>
    <w:multiLevelType w:val="hybridMultilevel"/>
    <w:tmpl w:val="B9E65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03F31"/>
    <w:multiLevelType w:val="hybridMultilevel"/>
    <w:tmpl w:val="ED40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90A03"/>
    <w:multiLevelType w:val="hybridMultilevel"/>
    <w:tmpl w:val="B2924068"/>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B5CAC"/>
    <w:multiLevelType w:val="hybridMultilevel"/>
    <w:tmpl w:val="06C4EFBC"/>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A3953"/>
    <w:multiLevelType w:val="hybridMultilevel"/>
    <w:tmpl w:val="E376AA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E137F29"/>
    <w:multiLevelType w:val="hybridMultilevel"/>
    <w:tmpl w:val="DE6800EE"/>
    <w:lvl w:ilvl="0" w:tplc="9482C8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454BF"/>
    <w:multiLevelType w:val="hybridMultilevel"/>
    <w:tmpl w:val="E228D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FB7618"/>
    <w:multiLevelType w:val="hybridMultilevel"/>
    <w:tmpl w:val="6D221886"/>
    <w:lvl w:ilvl="0" w:tplc="468CE112">
      <w:start w:val="1"/>
      <w:numFmt w:val="decimal"/>
      <w:lvlText w:val="%1."/>
      <w:lvlJc w:val="left"/>
      <w:pPr>
        <w:ind w:left="1440" w:hanging="360"/>
      </w:pPr>
    </w:lvl>
    <w:lvl w:ilvl="1" w:tplc="0306645C">
      <w:start w:val="1"/>
      <w:numFmt w:val="decimal"/>
      <w:lvlText w:val="%2."/>
      <w:lvlJc w:val="left"/>
      <w:pPr>
        <w:ind w:left="1440" w:hanging="360"/>
      </w:pPr>
    </w:lvl>
    <w:lvl w:ilvl="2" w:tplc="91D66890">
      <w:start w:val="1"/>
      <w:numFmt w:val="decimal"/>
      <w:lvlText w:val="%3."/>
      <w:lvlJc w:val="left"/>
      <w:pPr>
        <w:ind w:left="1440" w:hanging="360"/>
      </w:pPr>
    </w:lvl>
    <w:lvl w:ilvl="3" w:tplc="E9F03340">
      <w:start w:val="1"/>
      <w:numFmt w:val="decimal"/>
      <w:lvlText w:val="%4."/>
      <w:lvlJc w:val="left"/>
      <w:pPr>
        <w:ind w:left="1440" w:hanging="360"/>
      </w:pPr>
    </w:lvl>
    <w:lvl w:ilvl="4" w:tplc="9F9CD3EC">
      <w:start w:val="1"/>
      <w:numFmt w:val="decimal"/>
      <w:lvlText w:val="%5."/>
      <w:lvlJc w:val="left"/>
      <w:pPr>
        <w:ind w:left="1440" w:hanging="360"/>
      </w:pPr>
    </w:lvl>
    <w:lvl w:ilvl="5" w:tplc="7C347310">
      <w:start w:val="1"/>
      <w:numFmt w:val="decimal"/>
      <w:lvlText w:val="%6."/>
      <w:lvlJc w:val="left"/>
      <w:pPr>
        <w:ind w:left="1440" w:hanging="360"/>
      </w:pPr>
    </w:lvl>
    <w:lvl w:ilvl="6" w:tplc="BC3267E0">
      <w:start w:val="1"/>
      <w:numFmt w:val="decimal"/>
      <w:lvlText w:val="%7."/>
      <w:lvlJc w:val="left"/>
      <w:pPr>
        <w:ind w:left="1440" w:hanging="360"/>
      </w:pPr>
    </w:lvl>
    <w:lvl w:ilvl="7" w:tplc="61160ED6">
      <w:start w:val="1"/>
      <w:numFmt w:val="decimal"/>
      <w:lvlText w:val="%8."/>
      <w:lvlJc w:val="left"/>
      <w:pPr>
        <w:ind w:left="1440" w:hanging="360"/>
      </w:pPr>
    </w:lvl>
    <w:lvl w:ilvl="8" w:tplc="73645AC6">
      <w:start w:val="1"/>
      <w:numFmt w:val="decimal"/>
      <w:lvlText w:val="%9."/>
      <w:lvlJc w:val="left"/>
      <w:pPr>
        <w:ind w:left="1440" w:hanging="360"/>
      </w:pPr>
    </w:lvl>
  </w:abstractNum>
  <w:abstractNum w:abstractNumId="25" w15:restartNumberingAfterBreak="0">
    <w:nsid w:val="60FB579A"/>
    <w:multiLevelType w:val="hybridMultilevel"/>
    <w:tmpl w:val="A22E5CB6"/>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6" w15:restartNumberingAfterBreak="0">
    <w:nsid w:val="623A25E9"/>
    <w:multiLevelType w:val="hybridMultilevel"/>
    <w:tmpl w:val="28BE4C28"/>
    <w:lvl w:ilvl="0" w:tplc="9482C80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6C5C00"/>
    <w:multiLevelType w:val="hybridMultilevel"/>
    <w:tmpl w:val="5CF48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309EA"/>
    <w:multiLevelType w:val="hybridMultilevel"/>
    <w:tmpl w:val="1EEEE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06B97"/>
    <w:multiLevelType w:val="hybridMultilevel"/>
    <w:tmpl w:val="7DB29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BF00FE"/>
    <w:multiLevelType w:val="hybridMultilevel"/>
    <w:tmpl w:val="73A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C7135"/>
    <w:multiLevelType w:val="hybridMultilevel"/>
    <w:tmpl w:val="904A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EE7F2E"/>
    <w:multiLevelType w:val="hybridMultilevel"/>
    <w:tmpl w:val="B456FAB8"/>
    <w:lvl w:ilvl="0" w:tplc="FCC478B8">
      <w:start w:val="1"/>
      <w:numFmt w:val="bullet"/>
      <w:lvlText w:val=""/>
      <w:lvlJc w:val="left"/>
      <w:pPr>
        <w:ind w:left="1800" w:hanging="360"/>
      </w:pPr>
      <w:rPr>
        <w:rFonts w:ascii="Symbol" w:hAnsi="Symbol"/>
      </w:rPr>
    </w:lvl>
    <w:lvl w:ilvl="1" w:tplc="8DCA232A">
      <w:start w:val="1"/>
      <w:numFmt w:val="bullet"/>
      <w:lvlText w:val=""/>
      <w:lvlJc w:val="left"/>
      <w:pPr>
        <w:ind w:left="1800" w:hanging="360"/>
      </w:pPr>
      <w:rPr>
        <w:rFonts w:ascii="Symbol" w:hAnsi="Symbol"/>
      </w:rPr>
    </w:lvl>
    <w:lvl w:ilvl="2" w:tplc="57CEF182">
      <w:start w:val="1"/>
      <w:numFmt w:val="bullet"/>
      <w:lvlText w:val=""/>
      <w:lvlJc w:val="left"/>
      <w:pPr>
        <w:ind w:left="1800" w:hanging="360"/>
      </w:pPr>
      <w:rPr>
        <w:rFonts w:ascii="Symbol" w:hAnsi="Symbol"/>
      </w:rPr>
    </w:lvl>
    <w:lvl w:ilvl="3" w:tplc="9EBACB7E">
      <w:start w:val="1"/>
      <w:numFmt w:val="bullet"/>
      <w:lvlText w:val=""/>
      <w:lvlJc w:val="left"/>
      <w:pPr>
        <w:ind w:left="1800" w:hanging="360"/>
      </w:pPr>
      <w:rPr>
        <w:rFonts w:ascii="Symbol" w:hAnsi="Symbol"/>
      </w:rPr>
    </w:lvl>
    <w:lvl w:ilvl="4" w:tplc="5DFE3BCE">
      <w:start w:val="1"/>
      <w:numFmt w:val="bullet"/>
      <w:lvlText w:val=""/>
      <w:lvlJc w:val="left"/>
      <w:pPr>
        <w:ind w:left="1800" w:hanging="360"/>
      </w:pPr>
      <w:rPr>
        <w:rFonts w:ascii="Symbol" w:hAnsi="Symbol"/>
      </w:rPr>
    </w:lvl>
    <w:lvl w:ilvl="5" w:tplc="B5C00A18">
      <w:start w:val="1"/>
      <w:numFmt w:val="bullet"/>
      <w:lvlText w:val=""/>
      <w:lvlJc w:val="left"/>
      <w:pPr>
        <w:ind w:left="1800" w:hanging="360"/>
      </w:pPr>
      <w:rPr>
        <w:rFonts w:ascii="Symbol" w:hAnsi="Symbol"/>
      </w:rPr>
    </w:lvl>
    <w:lvl w:ilvl="6" w:tplc="AE80FF10">
      <w:start w:val="1"/>
      <w:numFmt w:val="bullet"/>
      <w:lvlText w:val=""/>
      <w:lvlJc w:val="left"/>
      <w:pPr>
        <w:ind w:left="1800" w:hanging="360"/>
      </w:pPr>
      <w:rPr>
        <w:rFonts w:ascii="Symbol" w:hAnsi="Symbol"/>
      </w:rPr>
    </w:lvl>
    <w:lvl w:ilvl="7" w:tplc="9E6AAFC2">
      <w:start w:val="1"/>
      <w:numFmt w:val="bullet"/>
      <w:lvlText w:val=""/>
      <w:lvlJc w:val="left"/>
      <w:pPr>
        <w:ind w:left="1800" w:hanging="360"/>
      </w:pPr>
      <w:rPr>
        <w:rFonts w:ascii="Symbol" w:hAnsi="Symbol"/>
      </w:rPr>
    </w:lvl>
    <w:lvl w:ilvl="8" w:tplc="407E8660">
      <w:start w:val="1"/>
      <w:numFmt w:val="bullet"/>
      <w:lvlText w:val=""/>
      <w:lvlJc w:val="left"/>
      <w:pPr>
        <w:ind w:left="1800" w:hanging="360"/>
      </w:pPr>
      <w:rPr>
        <w:rFonts w:ascii="Symbol" w:hAnsi="Symbol"/>
      </w:rPr>
    </w:lvl>
  </w:abstractNum>
  <w:abstractNum w:abstractNumId="33" w15:restartNumberingAfterBreak="0">
    <w:nsid w:val="7DFE3C0B"/>
    <w:multiLevelType w:val="hybridMultilevel"/>
    <w:tmpl w:val="4EEAD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C76A74"/>
    <w:multiLevelType w:val="hybridMultilevel"/>
    <w:tmpl w:val="EA10FC0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6117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50743152">
    <w:abstractNumId w:val="21"/>
  </w:num>
  <w:num w:numId="3" w16cid:durableId="115953904">
    <w:abstractNumId w:val="13"/>
  </w:num>
  <w:num w:numId="4" w16cid:durableId="1701781494">
    <w:abstractNumId w:val="27"/>
  </w:num>
  <w:num w:numId="5" w16cid:durableId="446198757">
    <w:abstractNumId w:val="16"/>
  </w:num>
  <w:num w:numId="6" w16cid:durableId="537281380">
    <w:abstractNumId w:val="15"/>
  </w:num>
  <w:num w:numId="7" w16cid:durableId="1558012825">
    <w:abstractNumId w:val="4"/>
  </w:num>
  <w:num w:numId="8" w16cid:durableId="430665926">
    <w:abstractNumId w:val="12"/>
  </w:num>
  <w:num w:numId="9" w16cid:durableId="591665763">
    <w:abstractNumId w:val="0"/>
  </w:num>
  <w:num w:numId="10" w16cid:durableId="725490637">
    <w:abstractNumId w:val="30"/>
  </w:num>
  <w:num w:numId="11" w16cid:durableId="972247396">
    <w:abstractNumId w:val="23"/>
  </w:num>
  <w:num w:numId="12" w16cid:durableId="1981029733">
    <w:abstractNumId w:val="14"/>
  </w:num>
  <w:num w:numId="13" w16cid:durableId="1920942689">
    <w:abstractNumId w:val="10"/>
  </w:num>
  <w:num w:numId="14" w16cid:durableId="945893272">
    <w:abstractNumId w:val="24"/>
  </w:num>
  <w:num w:numId="15" w16cid:durableId="318118829">
    <w:abstractNumId w:val="32"/>
  </w:num>
  <w:num w:numId="16" w16cid:durableId="413208072">
    <w:abstractNumId w:val="11"/>
  </w:num>
  <w:num w:numId="17" w16cid:durableId="1574588395">
    <w:abstractNumId w:val="22"/>
  </w:num>
  <w:num w:numId="18" w16cid:durableId="406541582">
    <w:abstractNumId w:val="31"/>
  </w:num>
  <w:num w:numId="19" w16cid:durableId="240599816">
    <w:abstractNumId w:val="17"/>
  </w:num>
  <w:num w:numId="20" w16cid:durableId="1809082118">
    <w:abstractNumId w:val="29"/>
  </w:num>
  <w:num w:numId="21" w16cid:durableId="113669980">
    <w:abstractNumId w:val="33"/>
  </w:num>
  <w:num w:numId="22" w16cid:durableId="988637199">
    <w:abstractNumId w:val="1"/>
  </w:num>
  <w:num w:numId="23" w16cid:durableId="517307547">
    <w:abstractNumId w:val="3"/>
  </w:num>
  <w:num w:numId="24" w16cid:durableId="862745292">
    <w:abstractNumId w:val="2"/>
  </w:num>
  <w:num w:numId="25" w16cid:durableId="1237205641">
    <w:abstractNumId w:val="20"/>
  </w:num>
  <w:num w:numId="26" w16cid:durableId="1757047418">
    <w:abstractNumId w:val="9"/>
  </w:num>
  <w:num w:numId="27" w16cid:durableId="1598781612">
    <w:abstractNumId w:val="25"/>
  </w:num>
  <w:num w:numId="28" w16cid:durableId="727656031">
    <w:abstractNumId w:val="26"/>
  </w:num>
  <w:num w:numId="29" w16cid:durableId="163908628">
    <w:abstractNumId w:val="7"/>
  </w:num>
  <w:num w:numId="30" w16cid:durableId="519052138">
    <w:abstractNumId w:val="6"/>
  </w:num>
  <w:num w:numId="31" w16cid:durableId="1345670261">
    <w:abstractNumId w:val="19"/>
  </w:num>
  <w:num w:numId="32" w16cid:durableId="1773670245">
    <w:abstractNumId w:val="28"/>
  </w:num>
  <w:num w:numId="33" w16cid:durableId="150601758">
    <w:abstractNumId w:val="18"/>
  </w:num>
  <w:num w:numId="34" w16cid:durableId="888493286">
    <w:abstractNumId w:val="5"/>
  </w:num>
  <w:num w:numId="35" w16cid:durableId="238712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EC"/>
    <w:rsid w:val="0000036E"/>
    <w:rsid w:val="00005345"/>
    <w:rsid w:val="00011A7E"/>
    <w:rsid w:val="0001227F"/>
    <w:rsid w:val="000125E3"/>
    <w:rsid w:val="0001264E"/>
    <w:rsid w:val="0001273A"/>
    <w:rsid w:val="00012CCB"/>
    <w:rsid w:val="0001537C"/>
    <w:rsid w:val="00015660"/>
    <w:rsid w:val="000202CE"/>
    <w:rsid w:val="00020464"/>
    <w:rsid w:val="00022909"/>
    <w:rsid w:val="00027952"/>
    <w:rsid w:val="000354BF"/>
    <w:rsid w:val="000362B0"/>
    <w:rsid w:val="0003759C"/>
    <w:rsid w:val="0004133C"/>
    <w:rsid w:val="000424CC"/>
    <w:rsid w:val="00042C4D"/>
    <w:rsid w:val="00043552"/>
    <w:rsid w:val="00045172"/>
    <w:rsid w:val="00050B93"/>
    <w:rsid w:val="000544B8"/>
    <w:rsid w:val="00054A13"/>
    <w:rsid w:val="00055C3B"/>
    <w:rsid w:val="00062B42"/>
    <w:rsid w:val="000636F6"/>
    <w:rsid w:val="00064DF4"/>
    <w:rsid w:val="00066BA5"/>
    <w:rsid w:val="000708A1"/>
    <w:rsid w:val="00072B4A"/>
    <w:rsid w:val="0007400E"/>
    <w:rsid w:val="000761B9"/>
    <w:rsid w:val="0007707A"/>
    <w:rsid w:val="000776F5"/>
    <w:rsid w:val="00080594"/>
    <w:rsid w:val="00080C87"/>
    <w:rsid w:val="000817AD"/>
    <w:rsid w:val="00083FC9"/>
    <w:rsid w:val="00084C90"/>
    <w:rsid w:val="000877D3"/>
    <w:rsid w:val="00091D62"/>
    <w:rsid w:val="00092F1F"/>
    <w:rsid w:val="0009327C"/>
    <w:rsid w:val="000935A8"/>
    <w:rsid w:val="00096A3A"/>
    <w:rsid w:val="00096B0A"/>
    <w:rsid w:val="000A1667"/>
    <w:rsid w:val="000A1C85"/>
    <w:rsid w:val="000A7863"/>
    <w:rsid w:val="000B01DD"/>
    <w:rsid w:val="000B021B"/>
    <w:rsid w:val="000B0883"/>
    <w:rsid w:val="000B09BC"/>
    <w:rsid w:val="000B1776"/>
    <w:rsid w:val="000B333A"/>
    <w:rsid w:val="000B65D0"/>
    <w:rsid w:val="000C2626"/>
    <w:rsid w:val="000C2705"/>
    <w:rsid w:val="000C327B"/>
    <w:rsid w:val="000C3F89"/>
    <w:rsid w:val="000C474A"/>
    <w:rsid w:val="000C485A"/>
    <w:rsid w:val="000C59D1"/>
    <w:rsid w:val="000D3A5F"/>
    <w:rsid w:val="000D5583"/>
    <w:rsid w:val="000D7E94"/>
    <w:rsid w:val="000E2B3E"/>
    <w:rsid w:val="000E3687"/>
    <w:rsid w:val="000E66C6"/>
    <w:rsid w:val="000E7ED4"/>
    <w:rsid w:val="000F00B7"/>
    <w:rsid w:val="000F2FF7"/>
    <w:rsid w:val="00102274"/>
    <w:rsid w:val="00104758"/>
    <w:rsid w:val="001050EA"/>
    <w:rsid w:val="00105FAF"/>
    <w:rsid w:val="0011224E"/>
    <w:rsid w:val="00115C1E"/>
    <w:rsid w:val="00117446"/>
    <w:rsid w:val="00117D12"/>
    <w:rsid w:val="0012372A"/>
    <w:rsid w:val="00124288"/>
    <w:rsid w:val="00124AF0"/>
    <w:rsid w:val="001261F4"/>
    <w:rsid w:val="001305FD"/>
    <w:rsid w:val="00133C8A"/>
    <w:rsid w:val="00134D96"/>
    <w:rsid w:val="00136881"/>
    <w:rsid w:val="00142918"/>
    <w:rsid w:val="00146110"/>
    <w:rsid w:val="00146F13"/>
    <w:rsid w:val="00151021"/>
    <w:rsid w:val="00151288"/>
    <w:rsid w:val="001519F0"/>
    <w:rsid w:val="00151E89"/>
    <w:rsid w:val="001529F5"/>
    <w:rsid w:val="0015592F"/>
    <w:rsid w:val="001574C1"/>
    <w:rsid w:val="00161A32"/>
    <w:rsid w:val="001626B1"/>
    <w:rsid w:val="00165267"/>
    <w:rsid w:val="00165368"/>
    <w:rsid w:val="001725E3"/>
    <w:rsid w:val="00173A1F"/>
    <w:rsid w:val="001746E7"/>
    <w:rsid w:val="00175218"/>
    <w:rsid w:val="00175375"/>
    <w:rsid w:val="001756F9"/>
    <w:rsid w:val="001758D6"/>
    <w:rsid w:val="001765E4"/>
    <w:rsid w:val="0018341E"/>
    <w:rsid w:val="00183E5D"/>
    <w:rsid w:val="00187279"/>
    <w:rsid w:val="001874BC"/>
    <w:rsid w:val="00191082"/>
    <w:rsid w:val="001946E9"/>
    <w:rsid w:val="00194922"/>
    <w:rsid w:val="00197BF8"/>
    <w:rsid w:val="001A2B75"/>
    <w:rsid w:val="001A7730"/>
    <w:rsid w:val="001B0DB7"/>
    <w:rsid w:val="001B5658"/>
    <w:rsid w:val="001B6861"/>
    <w:rsid w:val="001C1B8D"/>
    <w:rsid w:val="001C27ED"/>
    <w:rsid w:val="001C6D70"/>
    <w:rsid w:val="001D093A"/>
    <w:rsid w:val="001D2CAA"/>
    <w:rsid w:val="001D37BF"/>
    <w:rsid w:val="001D49A3"/>
    <w:rsid w:val="001D58A1"/>
    <w:rsid w:val="001D7908"/>
    <w:rsid w:val="001E1696"/>
    <w:rsid w:val="001E1AAD"/>
    <w:rsid w:val="001E2ACE"/>
    <w:rsid w:val="001E2D28"/>
    <w:rsid w:val="001E31AF"/>
    <w:rsid w:val="001E7BE1"/>
    <w:rsid w:val="001F1241"/>
    <w:rsid w:val="001F1560"/>
    <w:rsid w:val="001F1C07"/>
    <w:rsid w:val="001F1D7A"/>
    <w:rsid w:val="001F39A3"/>
    <w:rsid w:val="001F3A60"/>
    <w:rsid w:val="001F4E2B"/>
    <w:rsid w:val="001F6684"/>
    <w:rsid w:val="00202080"/>
    <w:rsid w:val="00202517"/>
    <w:rsid w:val="0020303F"/>
    <w:rsid w:val="00203C1C"/>
    <w:rsid w:val="00203F31"/>
    <w:rsid w:val="002042AE"/>
    <w:rsid w:val="002056BD"/>
    <w:rsid w:val="00205DF3"/>
    <w:rsid w:val="002062BA"/>
    <w:rsid w:val="00207B2D"/>
    <w:rsid w:val="00207BEB"/>
    <w:rsid w:val="00211850"/>
    <w:rsid w:val="0021237D"/>
    <w:rsid w:val="002165B4"/>
    <w:rsid w:val="002215A5"/>
    <w:rsid w:val="002259AD"/>
    <w:rsid w:val="00226DE2"/>
    <w:rsid w:val="00227E60"/>
    <w:rsid w:val="002317D1"/>
    <w:rsid w:val="00232E9A"/>
    <w:rsid w:val="002352A3"/>
    <w:rsid w:val="00235574"/>
    <w:rsid w:val="00235AA5"/>
    <w:rsid w:val="00236F45"/>
    <w:rsid w:val="002376B8"/>
    <w:rsid w:val="002446C8"/>
    <w:rsid w:val="00244F98"/>
    <w:rsid w:val="002468D6"/>
    <w:rsid w:val="00247510"/>
    <w:rsid w:val="00250DC0"/>
    <w:rsid w:val="0025353A"/>
    <w:rsid w:val="00254B70"/>
    <w:rsid w:val="00257EE3"/>
    <w:rsid w:val="00260797"/>
    <w:rsid w:val="00261947"/>
    <w:rsid w:val="0026251D"/>
    <w:rsid w:val="002658BE"/>
    <w:rsid w:val="002667B3"/>
    <w:rsid w:val="00270EC0"/>
    <w:rsid w:val="00270F5C"/>
    <w:rsid w:val="002714BB"/>
    <w:rsid w:val="0027164C"/>
    <w:rsid w:val="00271796"/>
    <w:rsid w:val="00273651"/>
    <w:rsid w:val="00273939"/>
    <w:rsid w:val="00274B8D"/>
    <w:rsid w:val="00276AA4"/>
    <w:rsid w:val="002809A9"/>
    <w:rsid w:val="00283352"/>
    <w:rsid w:val="00283A62"/>
    <w:rsid w:val="002862B5"/>
    <w:rsid w:val="002912B0"/>
    <w:rsid w:val="00293E47"/>
    <w:rsid w:val="00295340"/>
    <w:rsid w:val="002A0269"/>
    <w:rsid w:val="002A13CC"/>
    <w:rsid w:val="002A221D"/>
    <w:rsid w:val="002A2D03"/>
    <w:rsid w:val="002A7B1B"/>
    <w:rsid w:val="002B1444"/>
    <w:rsid w:val="002B1D04"/>
    <w:rsid w:val="002B376C"/>
    <w:rsid w:val="002B37AC"/>
    <w:rsid w:val="002B3901"/>
    <w:rsid w:val="002B3DB5"/>
    <w:rsid w:val="002B45F2"/>
    <w:rsid w:val="002B4AED"/>
    <w:rsid w:val="002B68B8"/>
    <w:rsid w:val="002B7067"/>
    <w:rsid w:val="002B790F"/>
    <w:rsid w:val="002B7BF0"/>
    <w:rsid w:val="002C11D5"/>
    <w:rsid w:val="002C3C74"/>
    <w:rsid w:val="002C3EE3"/>
    <w:rsid w:val="002C52A4"/>
    <w:rsid w:val="002C6EEC"/>
    <w:rsid w:val="002D0931"/>
    <w:rsid w:val="002D3AB6"/>
    <w:rsid w:val="002D40C4"/>
    <w:rsid w:val="002D4504"/>
    <w:rsid w:val="002D4927"/>
    <w:rsid w:val="002D53EC"/>
    <w:rsid w:val="002D552B"/>
    <w:rsid w:val="002D725D"/>
    <w:rsid w:val="002E04D1"/>
    <w:rsid w:val="002E0FEA"/>
    <w:rsid w:val="002E103E"/>
    <w:rsid w:val="002E2E4D"/>
    <w:rsid w:val="002E306E"/>
    <w:rsid w:val="002E435F"/>
    <w:rsid w:val="002F35E2"/>
    <w:rsid w:val="002F4E46"/>
    <w:rsid w:val="002F6579"/>
    <w:rsid w:val="002F72E0"/>
    <w:rsid w:val="003019D0"/>
    <w:rsid w:val="00302445"/>
    <w:rsid w:val="00303B0C"/>
    <w:rsid w:val="0030451C"/>
    <w:rsid w:val="00306149"/>
    <w:rsid w:val="00310041"/>
    <w:rsid w:val="00312F4C"/>
    <w:rsid w:val="003158A4"/>
    <w:rsid w:val="00316B4D"/>
    <w:rsid w:val="00316D06"/>
    <w:rsid w:val="00325726"/>
    <w:rsid w:val="003264CB"/>
    <w:rsid w:val="00326E3A"/>
    <w:rsid w:val="00327F28"/>
    <w:rsid w:val="00330A20"/>
    <w:rsid w:val="003315D1"/>
    <w:rsid w:val="003325DA"/>
    <w:rsid w:val="003347F5"/>
    <w:rsid w:val="0033638D"/>
    <w:rsid w:val="00337BDE"/>
    <w:rsid w:val="00341638"/>
    <w:rsid w:val="0034320C"/>
    <w:rsid w:val="0034445F"/>
    <w:rsid w:val="00344CEC"/>
    <w:rsid w:val="003454BF"/>
    <w:rsid w:val="0035122F"/>
    <w:rsid w:val="003534A9"/>
    <w:rsid w:val="003546A4"/>
    <w:rsid w:val="00354FDF"/>
    <w:rsid w:val="00355A04"/>
    <w:rsid w:val="0035711C"/>
    <w:rsid w:val="00357A36"/>
    <w:rsid w:val="00357B90"/>
    <w:rsid w:val="00360E7C"/>
    <w:rsid w:val="0036687D"/>
    <w:rsid w:val="00366BC6"/>
    <w:rsid w:val="00371B34"/>
    <w:rsid w:val="00372E85"/>
    <w:rsid w:val="003738F5"/>
    <w:rsid w:val="00373AF7"/>
    <w:rsid w:val="00375E4B"/>
    <w:rsid w:val="00375F96"/>
    <w:rsid w:val="003778A3"/>
    <w:rsid w:val="00377E05"/>
    <w:rsid w:val="00380C54"/>
    <w:rsid w:val="003840C6"/>
    <w:rsid w:val="003854F6"/>
    <w:rsid w:val="00390F51"/>
    <w:rsid w:val="00390FBB"/>
    <w:rsid w:val="003926FB"/>
    <w:rsid w:val="003931EC"/>
    <w:rsid w:val="003A27AE"/>
    <w:rsid w:val="003A3815"/>
    <w:rsid w:val="003A5E49"/>
    <w:rsid w:val="003A6ACC"/>
    <w:rsid w:val="003A7DFE"/>
    <w:rsid w:val="003B1A5B"/>
    <w:rsid w:val="003B3A25"/>
    <w:rsid w:val="003B3AC2"/>
    <w:rsid w:val="003B4D95"/>
    <w:rsid w:val="003B562E"/>
    <w:rsid w:val="003C1141"/>
    <w:rsid w:val="003C576F"/>
    <w:rsid w:val="003C5B22"/>
    <w:rsid w:val="003C6C33"/>
    <w:rsid w:val="003D55E8"/>
    <w:rsid w:val="003D70A1"/>
    <w:rsid w:val="003D76C0"/>
    <w:rsid w:val="003E0018"/>
    <w:rsid w:val="003E0DF1"/>
    <w:rsid w:val="003E13B5"/>
    <w:rsid w:val="003E1994"/>
    <w:rsid w:val="003E214D"/>
    <w:rsid w:val="003E23A2"/>
    <w:rsid w:val="003E2DA4"/>
    <w:rsid w:val="003E5008"/>
    <w:rsid w:val="003E6DEC"/>
    <w:rsid w:val="003F0BFA"/>
    <w:rsid w:val="003F3FF5"/>
    <w:rsid w:val="003F4467"/>
    <w:rsid w:val="003F4B23"/>
    <w:rsid w:val="003F663E"/>
    <w:rsid w:val="003F748D"/>
    <w:rsid w:val="003F7FB4"/>
    <w:rsid w:val="004016AD"/>
    <w:rsid w:val="00405494"/>
    <w:rsid w:val="0040681B"/>
    <w:rsid w:val="00414E19"/>
    <w:rsid w:val="00414FDD"/>
    <w:rsid w:val="0041774A"/>
    <w:rsid w:val="0041781E"/>
    <w:rsid w:val="00422188"/>
    <w:rsid w:val="0042258D"/>
    <w:rsid w:val="004264D7"/>
    <w:rsid w:val="0043063F"/>
    <w:rsid w:val="00430D70"/>
    <w:rsid w:val="0043227A"/>
    <w:rsid w:val="00432ED5"/>
    <w:rsid w:val="00434F10"/>
    <w:rsid w:val="00436F1A"/>
    <w:rsid w:val="00437DA7"/>
    <w:rsid w:val="00441BB3"/>
    <w:rsid w:val="00442EEA"/>
    <w:rsid w:val="004442B2"/>
    <w:rsid w:val="00447661"/>
    <w:rsid w:val="00451994"/>
    <w:rsid w:val="00455FCA"/>
    <w:rsid w:val="004617D7"/>
    <w:rsid w:val="00461DC8"/>
    <w:rsid w:val="00462CE9"/>
    <w:rsid w:val="00464C5C"/>
    <w:rsid w:val="00464FCF"/>
    <w:rsid w:val="00465208"/>
    <w:rsid w:val="004664BD"/>
    <w:rsid w:val="004671A1"/>
    <w:rsid w:val="004679FA"/>
    <w:rsid w:val="0047098B"/>
    <w:rsid w:val="00471531"/>
    <w:rsid w:val="0047455D"/>
    <w:rsid w:val="00474820"/>
    <w:rsid w:val="00474857"/>
    <w:rsid w:val="00481BA2"/>
    <w:rsid w:val="00481F9D"/>
    <w:rsid w:val="004858E4"/>
    <w:rsid w:val="004877EA"/>
    <w:rsid w:val="00487E15"/>
    <w:rsid w:val="00494C9D"/>
    <w:rsid w:val="004A1639"/>
    <w:rsid w:val="004A372A"/>
    <w:rsid w:val="004A4911"/>
    <w:rsid w:val="004A51B6"/>
    <w:rsid w:val="004A7F79"/>
    <w:rsid w:val="004B1563"/>
    <w:rsid w:val="004B242A"/>
    <w:rsid w:val="004B6BEC"/>
    <w:rsid w:val="004B73C5"/>
    <w:rsid w:val="004B7895"/>
    <w:rsid w:val="004C1C20"/>
    <w:rsid w:val="004C3225"/>
    <w:rsid w:val="004C6732"/>
    <w:rsid w:val="004C7B26"/>
    <w:rsid w:val="004D0643"/>
    <w:rsid w:val="004D3861"/>
    <w:rsid w:val="004D38E8"/>
    <w:rsid w:val="004D74EC"/>
    <w:rsid w:val="004D77F2"/>
    <w:rsid w:val="004E4FB8"/>
    <w:rsid w:val="004F2ACE"/>
    <w:rsid w:val="004F2FB4"/>
    <w:rsid w:val="004F4E7C"/>
    <w:rsid w:val="004F7844"/>
    <w:rsid w:val="0050009C"/>
    <w:rsid w:val="00500471"/>
    <w:rsid w:val="0050243F"/>
    <w:rsid w:val="00503BF9"/>
    <w:rsid w:val="00504C64"/>
    <w:rsid w:val="00505319"/>
    <w:rsid w:val="005063F1"/>
    <w:rsid w:val="0050750A"/>
    <w:rsid w:val="00510D14"/>
    <w:rsid w:val="00511319"/>
    <w:rsid w:val="00512B72"/>
    <w:rsid w:val="00514472"/>
    <w:rsid w:val="00514F38"/>
    <w:rsid w:val="00516685"/>
    <w:rsid w:val="00517B3D"/>
    <w:rsid w:val="00526EDE"/>
    <w:rsid w:val="00527D5D"/>
    <w:rsid w:val="00530385"/>
    <w:rsid w:val="005304B3"/>
    <w:rsid w:val="00531545"/>
    <w:rsid w:val="005324BF"/>
    <w:rsid w:val="0053323B"/>
    <w:rsid w:val="005332D5"/>
    <w:rsid w:val="005364EC"/>
    <w:rsid w:val="00537B7D"/>
    <w:rsid w:val="00542182"/>
    <w:rsid w:val="005433DB"/>
    <w:rsid w:val="00544529"/>
    <w:rsid w:val="005452CA"/>
    <w:rsid w:val="0054547A"/>
    <w:rsid w:val="005529DD"/>
    <w:rsid w:val="00554E17"/>
    <w:rsid w:val="005568A4"/>
    <w:rsid w:val="00557C26"/>
    <w:rsid w:val="00560313"/>
    <w:rsid w:val="0056126F"/>
    <w:rsid w:val="0056175B"/>
    <w:rsid w:val="00561986"/>
    <w:rsid w:val="0056356C"/>
    <w:rsid w:val="00563AB1"/>
    <w:rsid w:val="00564003"/>
    <w:rsid w:val="005642EB"/>
    <w:rsid w:val="0056491E"/>
    <w:rsid w:val="00566A4E"/>
    <w:rsid w:val="00570FD2"/>
    <w:rsid w:val="005716B8"/>
    <w:rsid w:val="00573827"/>
    <w:rsid w:val="00574A45"/>
    <w:rsid w:val="00575B23"/>
    <w:rsid w:val="00576294"/>
    <w:rsid w:val="00577585"/>
    <w:rsid w:val="00577830"/>
    <w:rsid w:val="005804AC"/>
    <w:rsid w:val="00580650"/>
    <w:rsid w:val="00582222"/>
    <w:rsid w:val="00582F2D"/>
    <w:rsid w:val="00584A1B"/>
    <w:rsid w:val="0058598F"/>
    <w:rsid w:val="00586B20"/>
    <w:rsid w:val="0058761E"/>
    <w:rsid w:val="00587A64"/>
    <w:rsid w:val="005902E2"/>
    <w:rsid w:val="00590966"/>
    <w:rsid w:val="0059138C"/>
    <w:rsid w:val="00593AF9"/>
    <w:rsid w:val="00595929"/>
    <w:rsid w:val="0059747E"/>
    <w:rsid w:val="005A0CEB"/>
    <w:rsid w:val="005A27A4"/>
    <w:rsid w:val="005A39F3"/>
    <w:rsid w:val="005A3A4A"/>
    <w:rsid w:val="005A43B3"/>
    <w:rsid w:val="005A6579"/>
    <w:rsid w:val="005A6F1F"/>
    <w:rsid w:val="005A6FAA"/>
    <w:rsid w:val="005B2024"/>
    <w:rsid w:val="005B2B7D"/>
    <w:rsid w:val="005B31C9"/>
    <w:rsid w:val="005B39EB"/>
    <w:rsid w:val="005B4FBE"/>
    <w:rsid w:val="005B660D"/>
    <w:rsid w:val="005B701B"/>
    <w:rsid w:val="005B74C8"/>
    <w:rsid w:val="005C204C"/>
    <w:rsid w:val="005C285F"/>
    <w:rsid w:val="005C44A4"/>
    <w:rsid w:val="005C5A4D"/>
    <w:rsid w:val="005C5FDC"/>
    <w:rsid w:val="005D1AC2"/>
    <w:rsid w:val="005D1C7E"/>
    <w:rsid w:val="005D3A4B"/>
    <w:rsid w:val="005D3B7C"/>
    <w:rsid w:val="005D6421"/>
    <w:rsid w:val="005D7421"/>
    <w:rsid w:val="005E1D5F"/>
    <w:rsid w:val="005E51F6"/>
    <w:rsid w:val="005E5E99"/>
    <w:rsid w:val="005E6C65"/>
    <w:rsid w:val="005E7934"/>
    <w:rsid w:val="005F0BEB"/>
    <w:rsid w:val="005F43BA"/>
    <w:rsid w:val="005F49BA"/>
    <w:rsid w:val="005F542C"/>
    <w:rsid w:val="005F61F8"/>
    <w:rsid w:val="006001FA"/>
    <w:rsid w:val="0060053E"/>
    <w:rsid w:val="006011E1"/>
    <w:rsid w:val="00604F9F"/>
    <w:rsid w:val="00605FA4"/>
    <w:rsid w:val="0061077A"/>
    <w:rsid w:val="0061127C"/>
    <w:rsid w:val="00611515"/>
    <w:rsid w:val="0061173B"/>
    <w:rsid w:val="00613679"/>
    <w:rsid w:val="00614632"/>
    <w:rsid w:val="00623EED"/>
    <w:rsid w:val="0062502E"/>
    <w:rsid w:val="0062529D"/>
    <w:rsid w:val="00626535"/>
    <w:rsid w:val="006275FD"/>
    <w:rsid w:val="006277B5"/>
    <w:rsid w:val="006312F7"/>
    <w:rsid w:val="00634233"/>
    <w:rsid w:val="00634906"/>
    <w:rsid w:val="00634B83"/>
    <w:rsid w:val="00635BC3"/>
    <w:rsid w:val="00640C06"/>
    <w:rsid w:val="00644479"/>
    <w:rsid w:val="006511AE"/>
    <w:rsid w:val="00653C89"/>
    <w:rsid w:val="00654689"/>
    <w:rsid w:val="00655CD9"/>
    <w:rsid w:val="006576F3"/>
    <w:rsid w:val="00657E95"/>
    <w:rsid w:val="006601AA"/>
    <w:rsid w:val="0066388D"/>
    <w:rsid w:val="00664175"/>
    <w:rsid w:val="006648FD"/>
    <w:rsid w:val="00665838"/>
    <w:rsid w:val="006658CE"/>
    <w:rsid w:val="00665F7E"/>
    <w:rsid w:val="00666D6F"/>
    <w:rsid w:val="006671F8"/>
    <w:rsid w:val="00667BE2"/>
    <w:rsid w:val="00670378"/>
    <w:rsid w:val="00670B6A"/>
    <w:rsid w:val="00672123"/>
    <w:rsid w:val="0067611D"/>
    <w:rsid w:val="0068169F"/>
    <w:rsid w:val="006817DA"/>
    <w:rsid w:val="00692E06"/>
    <w:rsid w:val="00695BA2"/>
    <w:rsid w:val="00697FF6"/>
    <w:rsid w:val="006A01FF"/>
    <w:rsid w:val="006A0625"/>
    <w:rsid w:val="006A35A1"/>
    <w:rsid w:val="006A4137"/>
    <w:rsid w:val="006A52CF"/>
    <w:rsid w:val="006A5FD8"/>
    <w:rsid w:val="006B0CE6"/>
    <w:rsid w:val="006B15ED"/>
    <w:rsid w:val="006B3415"/>
    <w:rsid w:val="006B42C1"/>
    <w:rsid w:val="006B6298"/>
    <w:rsid w:val="006B7D78"/>
    <w:rsid w:val="006C0019"/>
    <w:rsid w:val="006C0DEC"/>
    <w:rsid w:val="006C1ED5"/>
    <w:rsid w:val="006C210B"/>
    <w:rsid w:val="006C2B16"/>
    <w:rsid w:val="006C7CB8"/>
    <w:rsid w:val="006D006E"/>
    <w:rsid w:val="006D07BF"/>
    <w:rsid w:val="006D2CF7"/>
    <w:rsid w:val="006D32E0"/>
    <w:rsid w:val="006D36A9"/>
    <w:rsid w:val="006D3B9A"/>
    <w:rsid w:val="006D3D33"/>
    <w:rsid w:val="006D62DC"/>
    <w:rsid w:val="006D78D2"/>
    <w:rsid w:val="006D7A53"/>
    <w:rsid w:val="006E5184"/>
    <w:rsid w:val="006E6A47"/>
    <w:rsid w:val="006E7C28"/>
    <w:rsid w:val="006E7D05"/>
    <w:rsid w:val="006F07F7"/>
    <w:rsid w:val="006F0E45"/>
    <w:rsid w:val="006F2BF5"/>
    <w:rsid w:val="006F5D76"/>
    <w:rsid w:val="006F6B19"/>
    <w:rsid w:val="00701743"/>
    <w:rsid w:val="00701CE7"/>
    <w:rsid w:val="007026C9"/>
    <w:rsid w:val="00702B3B"/>
    <w:rsid w:val="00702BA7"/>
    <w:rsid w:val="0070309F"/>
    <w:rsid w:val="007043C1"/>
    <w:rsid w:val="00704A5D"/>
    <w:rsid w:val="00704B56"/>
    <w:rsid w:val="00705192"/>
    <w:rsid w:val="007062D6"/>
    <w:rsid w:val="00710357"/>
    <w:rsid w:val="00714F1A"/>
    <w:rsid w:val="00715500"/>
    <w:rsid w:val="00717251"/>
    <w:rsid w:val="00720368"/>
    <w:rsid w:val="00721CFF"/>
    <w:rsid w:val="0072282A"/>
    <w:rsid w:val="00722DAC"/>
    <w:rsid w:val="007237B7"/>
    <w:rsid w:val="00725AF7"/>
    <w:rsid w:val="007312D2"/>
    <w:rsid w:val="007338BC"/>
    <w:rsid w:val="00734842"/>
    <w:rsid w:val="00735CF0"/>
    <w:rsid w:val="00740A89"/>
    <w:rsid w:val="00742619"/>
    <w:rsid w:val="0074364B"/>
    <w:rsid w:val="007438BE"/>
    <w:rsid w:val="00751063"/>
    <w:rsid w:val="00751EBF"/>
    <w:rsid w:val="00753970"/>
    <w:rsid w:val="00761A71"/>
    <w:rsid w:val="00761F53"/>
    <w:rsid w:val="007622CA"/>
    <w:rsid w:val="00763470"/>
    <w:rsid w:val="00763E4E"/>
    <w:rsid w:val="00765660"/>
    <w:rsid w:val="00767589"/>
    <w:rsid w:val="00771DBE"/>
    <w:rsid w:val="00773154"/>
    <w:rsid w:val="00776E51"/>
    <w:rsid w:val="007819CB"/>
    <w:rsid w:val="00782E0D"/>
    <w:rsid w:val="007842F5"/>
    <w:rsid w:val="00784F1D"/>
    <w:rsid w:val="00785C78"/>
    <w:rsid w:val="00787C2E"/>
    <w:rsid w:val="00790DCF"/>
    <w:rsid w:val="0079141E"/>
    <w:rsid w:val="007917AB"/>
    <w:rsid w:val="00796BF8"/>
    <w:rsid w:val="007A0A25"/>
    <w:rsid w:val="007A2BC1"/>
    <w:rsid w:val="007A3089"/>
    <w:rsid w:val="007A323F"/>
    <w:rsid w:val="007A4AAB"/>
    <w:rsid w:val="007A7FE2"/>
    <w:rsid w:val="007B0CDF"/>
    <w:rsid w:val="007B1573"/>
    <w:rsid w:val="007B2C14"/>
    <w:rsid w:val="007B2CEA"/>
    <w:rsid w:val="007B422A"/>
    <w:rsid w:val="007B5898"/>
    <w:rsid w:val="007B733D"/>
    <w:rsid w:val="007B7AC1"/>
    <w:rsid w:val="007B7CA0"/>
    <w:rsid w:val="007C0D95"/>
    <w:rsid w:val="007C286E"/>
    <w:rsid w:val="007C7572"/>
    <w:rsid w:val="007D258C"/>
    <w:rsid w:val="007D4009"/>
    <w:rsid w:val="007D4F76"/>
    <w:rsid w:val="007E05F5"/>
    <w:rsid w:val="007E153C"/>
    <w:rsid w:val="007E24CE"/>
    <w:rsid w:val="007E25E3"/>
    <w:rsid w:val="007E3560"/>
    <w:rsid w:val="007E49C4"/>
    <w:rsid w:val="007E5403"/>
    <w:rsid w:val="007E70E7"/>
    <w:rsid w:val="007F04CE"/>
    <w:rsid w:val="007F5EBB"/>
    <w:rsid w:val="007F62CB"/>
    <w:rsid w:val="007F739A"/>
    <w:rsid w:val="00802CB2"/>
    <w:rsid w:val="00804C98"/>
    <w:rsid w:val="00804F9E"/>
    <w:rsid w:val="00805013"/>
    <w:rsid w:val="008058BB"/>
    <w:rsid w:val="008070FD"/>
    <w:rsid w:val="00812952"/>
    <w:rsid w:val="008139B5"/>
    <w:rsid w:val="00814D6D"/>
    <w:rsid w:val="00814E83"/>
    <w:rsid w:val="0081610A"/>
    <w:rsid w:val="008167B6"/>
    <w:rsid w:val="008171C3"/>
    <w:rsid w:val="00817A43"/>
    <w:rsid w:val="008205ED"/>
    <w:rsid w:val="00820FF5"/>
    <w:rsid w:val="0082277E"/>
    <w:rsid w:val="0082706E"/>
    <w:rsid w:val="00827266"/>
    <w:rsid w:val="008303E4"/>
    <w:rsid w:val="00831392"/>
    <w:rsid w:val="00832CF0"/>
    <w:rsid w:val="0083431B"/>
    <w:rsid w:val="00835351"/>
    <w:rsid w:val="00835373"/>
    <w:rsid w:val="008358DB"/>
    <w:rsid w:val="00835DE4"/>
    <w:rsid w:val="008361CF"/>
    <w:rsid w:val="00841C21"/>
    <w:rsid w:val="00841FEE"/>
    <w:rsid w:val="00842F32"/>
    <w:rsid w:val="00843535"/>
    <w:rsid w:val="008439D5"/>
    <w:rsid w:val="00843AAD"/>
    <w:rsid w:val="0084646F"/>
    <w:rsid w:val="00846CB2"/>
    <w:rsid w:val="00847723"/>
    <w:rsid w:val="00850D50"/>
    <w:rsid w:val="0085492F"/>
    <w:rsid w:val="00854984"/>
    <w:rsid w:val="008549AA"/>
    <w:rsid w:val="00854A90"/>
    <w:rsid w:val="00855B5F"/>
    <w:rsid w:val="00860240"/>
    <w:rsid w:val="00862FAD"/>
    <w:rsid w:val="00863206"/>
    <w:rsid w:val="0087248C"/>
    <w:rsid w:val="00874763"/>
    <w:rsid w:val="00875892"/>
    <w:rsid w:val="008804F2"/>
    <w:rsid w:val="00880A55"/>
    <w:rsid w:val="008812C2"/>
    <w:rsid w:val="00883A44"/>
    <w:rsid w:val="00883E80"/>
    <w:rsid w:val="00884DB3"/>
    <w:rsid w:val="008857E3"/>
    <w:rsid w:val="008934D9"/>
    <w:rsid w:val="00893E12"/>
    <w:rsid w:val="00893E5D"/>
    <w:rsid w:val="00893F45"/>
    <w:rsid w:val="00894F0F"/>
    <w:rsid w:val="00896FE6"/>
    <w:rsid w:val="008A3DAC"/>
    <w:rsid w:val="008A6485"/>
    <w:rsid w:val="008A79A9"/>
    <w:rsid w:val="008B3995"/>
    <w:rsid w:val="008B55E8"/>
    <w:rsid w:val="008B5D2F"/>
    <w:rsid w:val="008B7BF9"/>
    <w:rsid w:val="008C346A"/>
    <w:rsid w:val="008C34CB"/>
    <w:rsid w:val="008C4640"/>
    <w:rsid w:val="008C4D28"/>
    <w:rsid w:val="008C6B48"/>
    <w:rsid w:val="008C72DE"/>
    <w:rsid w:val="008C757C"/>
    <w:rsid w:val="008D1019"/>
    <w:rsid w:val="008D27AD"/>
    <w:rsid w:val="008D28A5"/>
    <w:rsid w:val="008D32B1"/>
    <w:rsid w:val="008D3318"/>
    <w:rsid w:val="008D7777"/>
    <w:rsid w:val="008D7966"/>
    <w:rsid w:val="008E3765"/>
    <w:rsid w:val="008E3876"/>
    <w:rsid w:val="008E481D"/>
    <w:rsid w:val="008E5C82"/>
    <w:rsid w:val="008E6AAD"/>
    <w:rsid w:val="008E6F03"/>
    <w:rsid w:val="008F7548"/>
    <w:rsid w:val="00900D12"/>
    <w:rsid w:val="00903940"/>
    <w:rsid w:val="00903A0F"/>
    <w:rsid w:val="00905595"/>
    <w:rsid w:val="00906A31"/>
    <w:rsid w:val="009071AD"/>
    <w:rsid w:val="009072A4"/>
    <w:rsid w:val="00907D87"/>
    <w:rsid w:val="00912321"/>
    <w:rsid w:val="0091310D"/>
    <w:rsid w:val="00914052"/>
    <w:rsid w:val="00916024"/>
    <w:rsid w:val="00916837"/>
    <w:rsid w:val="0092063E"/>
    <w:rsid w:val="00921EC2"/>
    <w:rsid w:val="0092250A"/>
    <w:rsid w:val="00924F27"/>
    <w:rsid w:val="009250A9"/>
    <w:rsid w:val="0092556B"/>
    <w:rsid w:val="009256C7"/>
    <w:rsid w:val="009317DC"/>
    <w:rsid w:val="009327FB"/>
    <w:rsid w:val="00932A52"/>
    <w:rsid w:val="009331E4"/>
    <w:rsid w:val="00933CD6"/>
    <w:rsid w:val="00934607"/>
    <w:rsid w:val="00944F4E"/>
    <w:rsid w:val="009467B8"/>
    <w:rsid w:val="00951646"/>
    <w:rsid w:val="009532CA"/>
    <w:rsid w:val="009558F3"/>
    <w:rsid w:val="00955A7B"/>
    <w:rsid w:val="00955C29"/>
    <w:rsid w:val="00957F18"/>
    <w:rsid w:val="00962EF1"/>
    <w:rsid w:val="00964742"/>
    <w:rsid w:val="00964B33"/>
    <w:rsid w:val="009706A0"/>
    <w:rsid w:val="009708B8"/>
    <w:rsid w:val="0097347F"/>
    <w:rsid w:val="00973BE4"/>
    <w:rsid w:val="009748CD"/>
    <w:rsid w:val="00974A11"/>
    <w:rsid w:val="00974A30"/>
    <w:rsid w:val="00976ECC"/>
    <w:rsid w:val="00977B1B"/>
    <w:rsid w:val="009802D7"/>
    <w:rsid w:val="009817BB"/>
    <w:rsid w:val="00982A9F"/>
    <w:rsid w:val="00982BEE"/>
    <w:rsid w:val="00985A76"/>
    <w:rsid w:val="00985AD0"/>
    <w:rsid w:val="00985D95"/>
    <w:rsid w:val="009873A1"/>
    <w:rsid w:val="00990001"/>
    <w:rsid w:val="00992A83"/>
    <w:rsid w:val="0099521D"/>
    <w:rsid w:val="00995787"/>
    <w:rsid w:val="009A0784"/>
    <w:rsid w:val="009A08EC"/>
    <w:rsid w:val="009A0B1E"/>
    <w:rsid w:val="009A0DF0"/>
    <w:rsid w:val="009A297A"/>
    <w:rsid w:val="009A3DD1"/>
    <w:rsid w:val="009A4FE5"/>
    <w:rsid w:val="009A5629"/>
    <w:rsid w:val="009A581F"/>
    <w:rsid w:val="009A5BB0"/>
    <w:rsid w:val="009A6B20"/>
    <w:rsid w:val="009A7818"/>
    <w:rsid w:val="009A7F28"/>
    <w:rsid w:val="009B025C"/>
    <w:rsid w:val="009B0848"/>
    <w:rsid w:val="009B13D5"/>
    <w:rsid w:val="009B257E"/>
    <w:rsid w:val="009B2BA1"/>
    <w:rsid w:val="009B4561"/>
    <w:rsid w:val="009B4AF2"/>
    <w:rsid w:val="009B55D6"/>
    <w:rsid w:val="009B6060"/>
    <w:rsid w:val="009B68A4"/>
    <w:rsid w:val="009B6A52"/>
    <w:rsid w:val="009B7BE8"/>
    <w:rsid w:val="009C01A4"/>
    <w:rsid w:val="009C0AEE"/>
    <w:rsid w:val="009C6040"/>
    <w:rsid w:val="009C6583"/>
    <w:rsid w:val="009D3705"/>
    <w:rsid w:val="009E005E"/>
    <w:rsid w:val="009E075A"/>
    <w:rsid w:val="009E2638"/>
    <w:rsid w:val="009E3112"/>
    <w:rsid w:val="009E5390"/>
    <w:rsid w:val="009E7C6D"/>
    <w:rsid w:val="009F1584"/>
    <w:rsid w:val="009F2CAE"/>
    <w:rsid w:val="009F6EC6"/>
    <w:rsid w:val="00A02EC7"/>
    <w:rsid w:val="00A057AF"/>
    <w:rsid w:val="00A057F4"/>
    <w:rsid w:val="00A11D3D"/>
    <w:rsid w:val="00A12704"/>
    <w:rsid w:val="00A13742"/>
    <w:rsid w:val="00A14BCC"/>
    <w:rsid w:val="00A1599C"/>
    <w:rsid w:val="00A16CC6"/>
    <w:rsid w:val="00A17D57"/>
    <w:rsid w:val="00A21A72"/>
    <w:rsid w:val="00A256AF"/>
    <w:rsid w:val="00A270B9"/>
    <w:rsid w:val="00A27328"/>
    <w:rsid w:val="00A27924"/>
    <w:rsid w:val="00A30886"/>
    <w:rsid w:val="00A318B4"/>
    <w:rsid w:val="00A3522D"/>
    <w:rsid w:val="00A3572A"/>
    <w:rsid w:val="00A35B25"/>
    <w:rsid w:val="00A35F29"/>
    <w:rsid w:val="00A41E1A"/>
    <w:rsid w:val="00A451B8"/>
    <w:rsid w:val="00A458E2"/>
    <w:rsid w:val="00A50C67"/>
    <w:rsid w:val="00A536E1"/>
    <w:rsid w:val="00A57040"/>
    <w:rsid w:val="00A62AE3"/>
    <w:rsid w:val="00A63142"/>
    <w:rsid w:val="00A63E00"/>
    <w:rsid w:val="00A65350"/>
    <w:rsid w:val="00A6557C"/>
    <w:rsid w:val="00A656FF"/>
    <w:rsid w:val="00A67DD7"/>
    <w:rsid w:val="00A74C0C"/>
    <w:rsid w:val="00A7528B"/>
    <w:rsid w:val="00A76546"/>
    <w:rsid w:val="00A7731A"/>
    <w:rsid w:val="00A81D5D"/>
    <w:rsid w:val="00A82A7B"/>
    <w:rsid w:val="00A84D73"/>
    <w:rsid w:val="00A86483"/>
    <w:rsid w:val="00A923A3"/>
    <w:rsid w:val="00A953F0"/>
    <w:rsid w:val="00A97B76"/>
    <w:rsid w:val="00A97CFE"/>
    <w:rsid w:val="00AA377F"/>
    <w:rsid w:val="00AA5428"/>
    <w:rsid w:val="00AA64FA"/>
    <w:rsid w:val="00AB0432"/>
    <w:rsid w:val="00AB2A2A"/>
    <w:rsid w:val="00AB34D1"/>
    <w:rsid w:val="00AB550D"/>
    <w:rsid w:val="00AB7BD4"/>
    <w:rsid w:val="00AC0A15"/>
    <w:rsid w:val="00AC11EF"/>
    <w:rsid w:val="00AC4C3D"/>
    <w:rsid w:val="00AC649B"/>
    <w:rsid w:val="00AC65F6"/>
    <w:rsid w:val="00AC6C0C"/>
    <w:rsid w:val="00AD00F7"/>
    <w:rsid w:val="00AD014F"/>
    <w:rsid w:val="00AD1463"/>
    <w:rsid w:val="00AD178D"/>
    <w:rsid w:val="00AD17A6"/>
    <w:rsid w:val="00AD1E01"/>
    <w:rsid w:val="00AD623C"/>
    <w:rsid w:val="00AE057C"/>
    <w:rsid w:val="00AE1FB6"/>
    <w:rsid w:val="00AE6F30"/>
    <w:rsid w:val="00AF4FF8"/>
    <w:rsid w:val="00AF7260"/>
    <w:rsid w:val="00AF73E6"/>
    <w:rsid w:val="00B0425C"/>
    <w:rsid w:val="00B064D5"/>
    <w:rsid w:val="00B11B33"/>
    <w:rsid w:val="00B12EC9"/>
    <w:rsid w:val="00B149CA"/>
    <w:rsid w:val="00B22541"/>
    <w:rsid w:val="00B2440C"/>
    <w:rsid w:val="00B2693F"/>
    <w:rsid w:val="00B30EC0"/>
    <w:rsid w:val="00B32A3D"/>
    <w:rsid w:val="00B33974"/>
    <w:rsid w:val="00B34222"/>
    <w:rsid w:val="00B359C5"/>
    <w:rsid w:val="00B35D7B"/>
    <w:rsid w:val="00B373CE"/>
    <w:rsid w:val="00B37DAC"/>
    <w:rsid w:val="00B40821"/>
    <w:rsid w:val="00B436FF"/>
    <w:rsid w:val="00B444B6"/>
    <w:rsid w:val="00B4460B"/>
    <w:rsid w:val="00B46BF5"/>
    <w:rsid w:val="00B47553"/>
    <w:rsid w:val="00B5005D"/>
    <w:rsid w:val="00B5128F"/>
    <w:rsid w:val="00B55447"/>
    <w:rsid w:val="00B55C39"/>
    <w:rsid w:val="00B560C5"/>
    <w:rsid w:val="00B60039"/>
    <w:rsid w:val="00B604F6"/>
    <w:rsid w:val="00B66A64"/>
    <w:rsid w:val="00B71488"/>
    <w:rsid w:val="00B73784"/>
    <w:rsid w:val="00B7573F"/>
    <w:rsid w:val="00B75EB9"/>
    <w:rsid w:val="00B82ABF"/>
    <w:rsid w:val="00B86E28"/>
    <w:rsid w:val="00B87D3A"/>
    <w:rsid w:val="00B91A7E"/>
    <w:rsid w:val="00B95D30"/>
    <w:rsid w:val="00B969CA"/>
    <w:rsid w:val="00BA1377"/>
    <w:rsid w:val="00BA3999"/>
    <w:rsid w:val="00BA4132"/>
    <w:rsid w:val="00BA5E26"/>
    <w:rsid w:val="00BA6A3D"/>
    <w:rsid w:val="00BB0A2F"/>
    <w:rsid w:val="00BB5343"/>
    <w:rsid w:val="00BB5FEC"/>
    <w:rsid w:val="00BB6530"/>
    <w:rsid w:val="00BB76A6"/>
    <w:rsid w:val="00BC08A9"/>
    <w:rsid w:val="00BC1921"/>
    <w:rsid w:val="00BC1E92"/>
    <w:rsid w:val="00BC2C2F"/>
    <w:rsid w:val="00BC3B2E"/>
    <w:rsid w:val="00BC3E5E"/>
    <w:rsid w:val="00BC46E1"/>
    <w:rsid w:val="00BC53C3"/>
    <w:rsid w:val="00BC6873"/>
    <w:rsid w:val="00BC6F77"/>
    <w:rsid w:val="00BC71E3"/>
    <w:rsid w:val="00BD2B46"/>
    <w:rsid w:val="00BD4821"/>
    <w:rsid w:val="00BD54CE"/>
    <w:rsid w:val="00BD5EDE"/>
    <w:rsid w:val="00BD77CF"/>
    <w:rsid w:val="00BD7BC7"/>
    <w:rsid w:val="00BE253B"/>
    <w:rsid w:val="00BE58AE"/>
    <w:rsid w:val="00BE6E21"/>
    <w:rsid w:val="00BE7A8F"/>
    <w:rsid w:val="00BF204F"/>
    <w:rsid w:val="00BF246E"/>
    <w:rsid w:val="00BF2F4E"/>
    <w:rsid w:val="00BF36A3"/>
    <w:rsid w:val="00C01257"/>
    <w:rsid w:val="00C02B84"/>
    <w:rsid w:val="00C03076"/>
    <w:rsid w:val="00C03E4A"/>
    <w:rsid w:val="00C04578"/>
    <w:rsid w:val="00C100D8"/>
    <w:rsid w:val="00C11C53"/>
    <w:rsid w:val="00C11DC3"/>
    <w:rsid w:val="00C1478B"/>
    <w:rsid w:val="00C15707"/>
    <w:rsid w:val="00C203CC"/>
    <w:rsid w:val="00C21D72"/>
    <w:rsid w:val="00C22799"/>
    <w:rsid w:val="00C30DE7"/>
    <w:rsid w:val="00C3131B"/>
    <w:rsid w:val="00C31386"/>
    <w:rsid w:val="00C318C7"/>
    <w:rsid w:val="00C32A0B"/>
    <w:rsid w:val="00C334A7"/>
    <w:rsid w:val="00C35044"/>
    <w:rsid w:val="00C353DE"/>
    <w:rsid w:val="00C35F9B"/>
    <w:rsid w:val="00C40B73"/>
    <w:rsid w:val="00C41483"/>
    <w:rsid w:val="00C417C1"/>
    <w:rsid w:val="00C42C0B"/>
    <w:rsid w:val="00C460A5"/>
    <w:rsid w:val="00C46791"/>
    <w:rsid w:val="00C46E4C"/>
    <w:rsid w:val="00C475CA"/>
    <w:rsid w:val="00C4760F"/>
    <w:rsid w:val="00C5044D"/>
    <w:rsid w:val="00C509DD"/>
    <w:rsid w:val="00C54459"/>
    <w:rsid w:val="00C55784"/>
    <w:rsid w:val="00C60442"/>
    <w:rsid w:val="00C627B6"/>
    <w:rsid w:val="00C64141"/>
    <w:rsid w:val="00C64760"/>
    <w:rsid w:val="00C65EE8"/>
    <w:rsid w:val="00C6652B"/>
    <w:rsid w:val="00C67FD4"/>
    <w:rsid w:val="00C72E87"/>
    <w:rsid w:val="00C72E93"/>
    <w:rsid w:val="00C730F0"/>
    <w:rsid w:val="00C7399E"/>
    <w:rsid w:val="00C77067"/>
    <w:rsid w:val="00C77273"/>
    <w:rsid w:val="00C82701"/>
    <w:rsid w:val="00C83049"/>
    <w:rsid w:val="00C84D87"/>
    <w:rsid w:val="00C860A4"/>
    <w:rsid w:val="00C90773"/>
    <w:rsid w:val="00C915B1"/>
    <w:rsid w:val="00C93868"/>
    <w:rsid w:val="00C94A85"/>
    <w:rsid w:val="00C951D5"/>
    <w:rsid w:val="00C95C35"/>
    <w:rsid w:val="00CA1910"/>
    <w:rsid w:val="00CA25F1"/>
    <w:rsid w:val="00CA28E1"/>
    <w:rsid w:val="00CA3209"/>
    <w:rsid w:val="00CA7C1C"/>
    <w:rsid w:val="00CB0517"/>
    <w:rsid w:val="00CB1157"/>
    <w:rsid w:val="00CB56E9"/>
    <w:rsid w:val="00CB6CAB"/>
    <w:rsid w:val="00CB740B"/>
    <w:rsid w:val="00CC3297"/>
    <w:rsid w:val="00CC4493"/>
    <w:rsid w:val="00CC5857"/>
    <w:rsid w:val="00CC6516"/>
    <w:rsid w:val="00CD0EC0"/>
    <w:rsid w:val="00CE340C"/>
    <w:rsid w:val="00CE5C0F"/>
    <w:rsid w:val="00CE66B9"/>
    <w:rsid w:val="00CE6A08"/>
    <w:rsid w:val="00CE7CD7"/>
    <w:rsid w:val="00CF0012"/>
    <w:rsid w:val="00CF0898"/>
    <w:rsid w:val="00CF1A14"/>
    <w:rsid w:val="00CF2CB2"/>
    <w:rsid w:val="00CF3B3B"/>
    <w:rsid w:val="00CF4044"/>
    <w:rsid w:val="00D016B8"/>
    <w:rsid w:val="00D018F5"/>
    <w:rsid w:val="00D1032C"/>
    <w:rsid w:val="00D112FB"/>
    <w:rsid w:val="00D11C69"/>
    <w:rsid w:val="00D152A8"/>
    <w:rsid w:val="00D155CF"/>
    <w:rsid w:val="00D16405"/>
    <w:rsid w:val="00D2707E"/>
    <w:rsid w:val="00D32D98"/>
    <w:rsid w:val="00D332FA"/>
    <w:rsid w:val="00D35301"/>
    <w:rsid w:val="00D416C3"/>
    <w:rsid w:val="00D417D2"/>
    <w:rsid w:val="00D42E73"/>
    <w:rsid w:val="00D45E5A"/>
    <w:rsid w:val="00D54E50"/>
    <w:rsid w:val="00D558CB"/>
    <w:rsid w:val="00D5621F"/>
    <w:rsid w:val="00D64DD6"/>
    <w:rsid w:val="00D65A1F"/>
    <w:rsid w:val="00D660E9"/>
    <w:rsid w:val="00D6795C"/>
    <w:rsid w:val="00D70F4C"/>
    <w:rsid w:val="00D72422"/>
    <w:rsid w:val="00D725D4"/>
    <w:rsid w:val="00D730F3"/>
    <w:rsid w:val="00D73472"/>
    <w:rsid w:val="00D747B0"/>
    <w:rsid w:val="00D74B96"/>
    <w:rsid w:val="00D7724A"/>
    <w:rsid w:val="00D81A2C"/>
    <w:rsid w:val="00D82CCE"/>
    <w:rsid w:val="00D84515"/>
    <w:rsid w:val="00D86A42"/>
    <w:rsid w:val="00D87E68"/>
    <w:rsid w:val="00D9238C"/>
    <w:rsid w:val="00D95EAB"/>
    <w:rsid w:val="00D97151"/>
    <w:rsid w:val="00D97444"/>
    <w:rsid w:val="00DA2BBE"/>
    <w:rsid w:val="00DA2CA1"/>
    <w:rsid w:val="00DA32A3"/>
    <w:rsid w:val="00DA4366"/>
    <w:rsid w:val="00DA4CB0"/>
    <w:rsid w:val="00DB36E0"/>
    <w:rsid w:val="00DB39F5"/>
    <w:rsid w:val="00DB58C2"/>
    <w:rsid w:val="00DB7A6A"/>
    <w:rsid w:val="00DC1C8D"/>
    <w:rsid w:val="00DC5A80"/>
    <w:rsid w:val="00DC7852"/>
    <w:rsid w:val="00DD032E"/>
    <w:rsid w:val="00DD23E1"/>
    <w:rsid w:val="00DD67C1"/>
    <w:rsid w:val="00DD7AB9"/>
    <w:rsid w:val="00DE08A2"/>
    <w:rsid w:val="00DE1351"/>
    <w:rsid w:val="00DE301B"/>
    <w:rsid w:val="00DE3D62"/>
    <w:rsid w:val="00DE5099"/>
    <w:rsid w:val="00DE5EE0"/>
    <w:rsid w:val="00DF0E2D"/>
    <w:rsid w:val="00DF1C08"/>
    <w:rsid w:val="00DF1D2A"/>
    <w:rsid w:val="00DF2388"/>
    <w:rsid w:val="00DF3C97"/>
    <w:rsid w:val="00DF5F44"/>
    <w:rsid w:val="00DF6C4B"/>
    <w:rsid w:val="00DF7C45"/>
    <w:rsid w:val="00DF7FCC"/>
    <w:rsid w:val="00E01FC8"/>
    <w:rsid w:val="00E02C5D"/>
    <w:rsid w:val="00E04658"/>
    <w:rsid w:val="00E047C1"/>
    <w:rsid w:val="00E0528B"/>
    <w:rsid w:val="00E06B0C"/>
    <w:rsid w:val="00E07D2D"/>
    <w:rsid w:val="00E07E9B"/>
    <w:rsid w:val="00E1031F"/>
    <w:rsid w:val="00E10666"/>
    <w:rsid w:val="00E15101"/>
    <w:rsid w:val="00E1575C"/>
    <w:rsid w:val="00E17F2F"/>
    <w:rsid w:val="00E202B6"/>
    <w:rsid w:val="00E24747"/>
    <w:rsid w:val="00E24C45"/>
    <w:rsid w:val="00E253DF"/>
    <w:rsid w:val="00E2586F"/>
    <w:rsid w:val="00E260DE"/>
    <w:rsid w:val="00E27AD2"/>
    <w:rsid w:val="00E31551"/>
    <w:rsid w:val="00E31BE4"/>
    <w:rsid w:val="00E31EA7"/>
    <w:rsid w:val="00E32F00"/>
    <w:rsid w:val="00E33099"/>
    <w:rsid w:val="00E33F51"/>
    <w:rsid w:val="00E343D2"/>
    <w:rsid w:val="00E37C2A"/>
    <w:rsid w:val="00E403A4"/>
    <w:rsid w:val="00E4257B"/>
    <w:rsid w:val="00E45813"/>
    <w:rsid w:val="00E46534"/>
    <w:rsid w:val="00E51953"/>
    <w:rsid w:val="00E52132"/>
    <w:rsid w:val="00E54557"/>
    <w:rsid w:val="00E54945"/>
    <w:rsid w:val="00E54A2E"/>
    <w:rsid w:val="00E54EE8"/>
    <w:rsid w:val="00E55F1F"/>
    <w:rsid w:val="00E56DAA"/>
    <w:rsid w:val="00E600E0"/>
    <w:rsid w:val="00E64BB1"/>
    <w:rsid w:val="00E6502C"/>
    <w:rsid w:val="00E73F69"/>
    <w:rsid w:val="00E75236"/>
    <w:rsid w:val="00E76270"/>
    <w:rsid w:val="00E77A21"/>
    <w:rsid w:val="00E81EB6"/>
    <w:rsid w:val="00E83D26"/>
    <w:rsid w:val="00E86DA0"/>
    <w:rsid w:val="00E928E2"/>
    <w:rsid w:val="00E93459"/>
    <w:rsid w:val="00E94012"/>
    <w:rsid w:val="00E94D10"/>
    <w:rsid w:val="00EA17B2"/>
    <w:rsid w:val="00EA1A7E"/>
    <w:rsid w:val="00EA29A1"/>
    <w:rsid w:val="00EA2FA3"/>
    <w:rsid w:val="00EA3AF3"/>
    <w:rsid w:val="00EA4A05"/>
    <w:rsid w:val="00EA6089"/>
    <w:rsid w:val="00EA6D90"/>
    <w:rsid w:val="00EA7A27"/>
    <w:rsid w:val="00EB062F"/>
    <w:rsid w:val="00EB2385"/>
    <w:rsid w:val="00EC0EB7"/>
    <w:rsid w:val="00EC2297"/>
    <w:rsid w:val="00EC4A34"/>
    <w:rsid w:val="00EC4FD1"/>
    <w:rsid w:val="00EC59D0"/>
    <w:rsid w:val="00EC7771"/>
    <w:rsid w:val="00ED1209"/>
    <w:rsid w:val="00ED49AF"/>
    <w:rsid w:val="00ED5B41"/>
    <w:rsid w:val="00ED5F70"/>
    <w:rsid w:val="00ED695B"/>
    <w:rsid w:val="00ED7151"/>
    <w:rsid w:val="00EE1E42"/>
    <w:rsid w:val="00EE5938"/>
    <w:rsid w:val="00EE5EEC"/>
    <w:rsid w:val="00EF107D"/>
    <w:rsid w:val="00EF108C"/>
    <w:rsid w:val="00EF2EF7"/>
    <w:rsid w:val="00EF758E"/>
    <w:rsid w:val="00EF79C7"/>
    <w:rsid w:val="00F00B63"/>
    <w:rsid w:val="00F04C57"/>
    <w:rsid w:val="00F058A1"/>
    <w:rsid w:val="00F11D66"/>
    <w:rsid w:val="00F1240F"/>
    <w:rsid w:val="00F12BDB"/>
    <w:rsid w:val="00F1356E"/>
    <w:rsid w:val="00F1442A"/>
    <w:rsid w:val="00F14C6C"/>
    <w:rsid w:val="00F151F8"/>
    <w:rsid w:val="00F15545"/>
    <w:rsid w:val="00F15C2C"/>
    <w:rsid w:val="00F1685F"/>
    <w:rsid w:val="00F204B2"/>
    <w:rsid w:val="00F2087A"/>
    <w:rsid w:val="00F2218E"/>
    <w:rsid w:val="00F23391"/>
    <w:rsid w:val="00F23556"/>
    <w:rsid w:val="00F237C7"/>
    <w:rsid w:val="00F23A88"/>
    <w:rsid w:val="00F259A2"/>
    <w:rsid w:val="00F317B8"/>
    <w:rsid w:val="00F32406"/>
    <w:rsid w:val="00F3537B"/>
    <w:rsid w:val="00F3575A"/>
    <w:rsid w:val="00F35ABF"/>
    <w:rsid w:val="00F375DB"/>
    <w:rsid w:val="00F37D86"/>
    <w:rsid w:val="00F4087E"/>
    <w:rsid w:val="00F42A57"/>
    <w:rsid w:val="00F444C1"/>
    <w:rsid w:val="00F44E07"/>
    <w:rsid w:val="00F453CD"/>
    <w:rsid w:val="00F45A2C"/>
    <w:rsid w:val="00F45F59"/>
    <w:rsid w:val="00F462A6"/>
    <w:rsid w:val="00F46AAB"/>
    <w:rsid w:val="00F47EF7"/>
    <w:rsid w:val="00F500A0"/>
    <w:rsid w:val="00F5023F"/>
    <w:rsid w:val="00F503B2"/>
    <w:rsid w:val="00F520DC"/>
    <w:rsid w:val="00F5273E"/>
    <w:rsid w:val="00F545D0"/>
    <w:rsid w:val="00F54D13"/>
    <w:rsid w:val="00F5515C"/>
    <w:rsid w:val="00F575B9"/>
    <w:rsid w:val="00F61854"/>
    <w:rsid w:val="00F6276B"/>
    <w:rsid w:val="00F63B63"/>
    <w:rsid w:val="00F660CF"/>
    <w:rsid w:val="00F6685F"/>
    <w:rsid w:val="00F72654"/>
    <w:rsid w:val="00F74756"/>
    <w:rsid w:val="00F7571E"/>
    <w:rsid w:val="00F80509"/>
    <w:rsid w:val="00F85080"/>
    <w:rsid w:val="00F863C3"/>
    <w:rsid w:val="00F87868"/>
    <w:rsid w:val="00F90843"/>
    <w:rsid w:val="00F932BC"/>
    <w:rsid w:val="00F94691"/>
    <w:rsid w:val="00F95A22"/>
    <w:rsid w:val="00F96118"/>
    <w:rsid w:val="00F96A66"/>
    <w:rsid w:val="00FA382E"/>
    <w:rsid w:val="00FA5DC3"/>
    <w:rsid w:val="00FB0774"/>
    <w:rsid w:val="00FB173F"/>
    <w:rsid w:val="00FB2F2A"/>
    <w:rsid w:val="00FB3AC2"/>
    <w:rsid w:val="00FB5180"/>
    <w:rsid w:val="00FB578E"/>
    <w:rsid w:val="00FB7FF7"/>
    <w:rsid w:val="00FC0B9D"/>
    <w:rsid w:val="00FC2C75"/>
    <w:rsid w:val="00FC4C7D"/>
    <w:rsid w:val="00FC67DA"/>
    <w:rsid w:val="00FC7C27"/>
    <w:rsid w:val="00FD2CEF"/>
    <w:rsid w:val="00FD3D33"/>
    <w:rsid w:val="00FD40F6"/>
    <w:rsid w:val="00FD4758"/>
    <w:rsid w:val="00FD5419"/>
    <w:rsid w:val="00FE05F5"/>
    <w:rsid w:val="00FE0B34"/>
    <w:rsid w:val="00FE31E5"/>
    <w:rsid w:val="00FE42A7"/>
    <w:rsid w:val="00FE6440"/>
    <w:rsid w:val="00FF1654"/>
    <w:rsid w:val="00FF167F"/>
    <w:rsid w:val="181B0033"/>
    <w:rsid w:val="21ECE6F4"/>
    <w:rsid w:val="26376123"/>
    <w:rsid w:val="337C2E4E"/>
    <w:rsid w:val="692F8697"/>
    <w:rsid w:val="6BA3D61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C02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5E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E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E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E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E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E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E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E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E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5E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E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E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E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E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E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E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E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EEC"/>
    <w:rPr>
      <w:rFonts w:eastAsiaTheme="majorEastAsia" w:cstheme="majorBidi"/>
      <w:color w:val="272727" w:themeColor="text1" w:themeTint="D8"/>
    </w:rPr>
  </w:style>
  <w:style w:type="paragraph" w:styleId="Title">
    <w:name w:val="Title"/>
    <w:basedOn w:val="Normal"/>
    <w:next w:val="Normal"/>
    <w:link w:val="TitleChar"/>
    <w:uiPriority w:val="10"/>
    <w:qFormat/>
    <w:rsid w:val="00EE5E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E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E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E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EEC"/>
    <w:pPr>
      <w:spacing w:before="160"/>
      <w:jc w:val="center"/>
    </w:pPr>
    <w:rPr>
      <w:i/>
      <w:iCs/>
      <w:color w:val="404040" w:themeColor="text1" w:themeTint="BF"/>
    </w:rPr>
  </w:style>
  <w:style w:type="character" w:customStyle="1" w:styleId="QuoteChar">
    <w:name w:val="Quote Char"/>
    <w:basedOn w:val="DefaultParagraphFont"/>
    <w:link w:val="Quote"/>
    <w:uiPriority w:val="29"/>
    <w:rsid w:val="00EE5EEC"/>
    <w:rPr>
      <w:i/>
      <w:iCs/>
      <w:color w:val="404040" w:themeColor="text1" w:themeTint="BF"/>
    </w:rPr>
  </w:style>
  <w:style w:type="paragraph" w:styleId="ListParagraph">
    <w:name w:val="List Paragraph"/>
    <w:basedOn w:val="Normal"/>
    <w:uiPriority w:val="34"/>
    <w:qFormat/>
    <w:rsid w:val="00EE5EEC"/>
    <w:pPr>
      <w:ind w:left="720"/>
      <w:contextualSpacing/>
    </w:pPr>
  </w:style>
  <w:style w:type="character" w:styleId="IntenseEmphasis">
    <w:name w:val="Intense Emphasis"/>
    <w:basedOn w:val="DefaultParagraphFont"/>
    <w:uiPriority w:val="21"/>
    <w:qFormat/>
    <w:rsid w:val="00EE5EEC"/>
    <w:rPr>
      <w:i/>
      <w:iCs/>
      <w:color w:val="0F4761" w:themeColor="accent1" w:themeShade="BF"/>
    </w:rPr>
  </w:style>
  <w:style w:type="paragraph" w:styleId="IntenseQuote">
    <w:name w:val="Intense Quote"/>
    <w:basedOn w:val="Normal"/>
    <w:next w:val="Normal"/>
    <w:link w:val="IntenseQuoteChar"/>
    <w:uiPriority w:val="30"/>
    <w:qFormat/>
    <w:rsid w:val="00EE5E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EEC"/>
    <w:rPr>
      <w:i/>
      <w:iCs/>
      <w:color w:val="0F4761" w:themeColor="accent1" w:themeShade="BF"/>
    </w:rPr>
  </w:style>
  <w:style w:type="character" w:styleId="IntenseReference">
    <w:name w:val="Intense Reference"/>
    <w:basedOn w:val="DefaultParagraphFont"/>
    <w:uiPriority w:val="32"/>
    <w:qFormat/>
    <w:rsid w:val="00EE5EEC"/>
    <w:rPr>
      <w:b/>
      <w:bCs/>
      <w:smallCaps/>
      <w:color w:val="0F4761" w:themeColor="accent1" w:themeShade="BF"/>
      <w:spacing w:val="5"/>
    </w:rPr>
  </w:style>
  <w:style w:type="paragraph" w:styleId="Header">
    <w:name w:val="header"/>
    <w:basedOn w:val="Normal"/>
    <w:link w:val="HeaderChar"/>
    <w:uiPriority w:val="99"/>
    <w:unhideWhenUsed/>
    <w:rsid w:val="00B55447"/>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5447"/>
  </w:style>
  <w:style w:type="paragraph" w:styleId="Footer">
    <w:name w:val="footer"/>
    <w:basedOn w:val="Normal"/>
    <w:link w:val="FooterChar"/>
    <w:uiPriority w:val="99"/>
    <w:unhideWhenUsed/>
    <w:rsid w:val="00B55447"/>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5447"/>
  </w:style>
  <w:style w:type="character" w:styleId="CommentReference">
    <w:name w:val="annotation reference"/>
    <w:basedOn w:val="DefaultParagraphFont"/>
    <w:uiPriority w:val="99"/>
    <w:semiHidden/>
    <w:unhideWhenUsed/>
    <w:rsid w:val="003315D1"/>
    <w:rPr>
      <w:sz w:val="16"/>
      <w:szCs w:val="16"/>
    </w:rPr>
  </w:style>
  <w:style w:type="paragraph" w:styleId="CommentText">
    <w:name w:val="annotation text"/>
    <w:basedOn w:val="Normal"/>
    <w:link w:val="CommentTextChar"/>
    <w:uiPriority w:val="99"/>
    <w:unhideWhenUsed/>
    <w:rsid w:val="003315D1"/>
    <w:pPr>
      <w:spacing w:line="240" w:lineRule="auto"/>
    </w:pPr>
    <w:rPr>
      <w:sz w:val="20"/>
      <w:szCs w:val="20"/>
    </w:rPr>
  </w:style>
  <w:style w:type="character" w:customStyle="1" w:styleId="CommentTextChar">
    <w:name w:val="Comment Text Char"/>
    <w:basedOn w:val="DefaultParagraphFont"/>
    <w:link w:val="CommentText"/>
    <w:uiPriority w:val="99"/>
    <w:rsid w:val="003315D1"/>
    <w:rPr>
      <w:sz w:val="20"/>
      <w:szCs w:val="20"/>
    </w:rPr>
  </w:style>
  <w:style w:type="paragraph" w:styleId="CommentSubject">
    <w:name w:val="annotation subject"/>
    <w:basedOn w:val="CommentText"/>
    <w:next w:val="CommentText"/>
    <w:link w:val="CommentSubjectChar"/>
    <w:uiPriority w:val="99"/>
    <w:semiHidden/>
    <w:unhideWhenUsed/>
    <w:rsid w:val="003315D1"/>
    <w:rPr>
      <w:b/>
      <w:bCs/>
    </w:rPr>
  </w:style>
  <w:style w:type="character" w:customStyle="1" w:styleId="CommentSubjectChar">
    <w:name w:val="Comment Subject Char"/>
    <w:basedOn w:val="CommentTextChar"/>
    <w:link w:val="CommentSubject"/>
    <w:uiPriority w:val="99"/>
    <w:semiHidden/>
    <w:rsid w:val="003315D1"/>
    <w:rPr>
      <w:b/>
      <w:bCs/>
      <w:sz w:val="20"/>
      <w:szCs w:val="20"/>
    </w:rPr>
  </w:style>
  <w:style w:type="paragraph" w:styleId="Revision">
    <w:name w:val="Revision"/>
    <w:hidden/>
    <w:uiPriority w:val="99"/>
    <w:semiHidden/>
    <w:rsid w:val="0047455D"/>
    <w:pPr>
      <w:spacing w:after="0" w:line="240" w:lineRule="auto"/>
    </w:pPr>
  </w:style>
  <w:style w:type="character" w:styleId="Hyperlink">
    <w:name w:val="Hyperlink"/>
    <w:basedOn w:val="DefaultParagraphFont"/>
    <w:uiPriority w:val="99"/>
    <w:unhideWhenUsed/>
    <w:rsid w:val="006312F7"/>
    <w:rPr>
      <w:color w:val="467886" w:themeColor="hyperlink"/>
      <w:u w:val="single"/>
    </w:rPr>
  </w:style>
  <w:style w:type="paragraph" w:styleId="NormalWeb">
    <w:name w:val="Normal (Web)"/>
    <w:basedOn w:val="Normal"/>
    <w:uiPriority w:val="99"/>
    <w:semiHidden/>
    <w:unhideWhenUsed/>
    <w:rsid w:val="00753970"/>
    <w:rPr>
      <w:rFonts w:ascii="Times New Roman" w:hAnsi="Times New Roman" w:cs="Times New Roman"/>
    </w:rPr>
  </w:style>
  <w:style w:type="character" w:styleId="UnresolvedMention">
    <w:name w:val="Unresolved Mention"/>
    <w:basedOn w:val="DefaultParagraphFont"/>
    <w:uiPriority w:val="99"/>
    <w:semiHidden/>
    <w:unhideWhenUsed/>
    <w:rsid w:val="00655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omunikacija@maxima.l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9AB90BF3112F4F83F4B7EA629871AB" ma:contentTypeVersion="16" ma:contentTypeDescription="Create a new document." ma:contentTypeScope="" ma:versionID="881a85684a2a83108792b932ae463e22">
  <xsd:schema xmlns:xsd="http://www.w3.org/2001/XMLSchema" xmlns:xs="http://www.w3.org/2001/XMLSchema" xmlns:p="http://schemas.microsoft.com/office/2006/metadata/properties" xmlns:ns2="f8d12688-2e91-40ea-a2a5-c8f692f43520" xmlns:ns3="a4c0e14c-ec48-41fc-866f-a0e918f94965" targetNamespace="http://schemas.microsoft.com/office/2006/metadata/properties" ma:root="true" ma:fieldsID="0d036e5a6c99457a7bb3647ce06330d6" ns2:_="" ns3:_="">
    <xsd:import namespace="f8d12688-2e91-40ea-a2a5-c8f692f43520"/>
    <xsd:import namespace="a4c0e14c-ec48-41fc-866f-a0e918f949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d12688-2e91-40ea-a2a5-c8f692f43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b7da318-191a-403f-9945-1b323a0413f6"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c0e14c-ec48-41fc-866f-a0e918f949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447a6d6-8ff0-45d7-b8f2-c679db55ae84}" ma:internalName="TaxCatchAll" ma:showField="CatchAllData" ma:web="a4c0e14c-ec48-41fc-866f-a0e918f9496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d12688-2e91-40ea-a2a5-c8f692f43520">
      <Terms xmlns="http://schemas.microsoft.com/office/infopath/2007/PartnerControls"/>
    </lcf76f155ced4ddcb4097134ff3c332f>
    <TaxCatchAll xmlns="a4c0e14c-ec48-41fc-866f-a0e918f94965" xsi:nil="true"/>
  </documentManagement>
</p:properties>
</file>

<file path=customXml/itemProps1.xml><?xml version="1.0" encoding="utf-8"?>
<ds:datastoreItem xmlns:ds="http://schemas.openxmlformats.org/officeDocument/2006/customXml" ds:itemID="{E9C23387-AE15-40BA-8C55-091FBEDC1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d12688-2e91-40ea-a2a5-c8f692f43520"/>
    <ds:schemaRef ds:uri="a4c0e14c-ec48-41fc-866f-a0e918f949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F97867-15A0-42A4-A213-55ACC85B492D}">
  <ds:schemaRefs>
    <ds:schemaRef ds:uri="http://schemas.microsoft.com/sharepoint/v3/contenttype/forms"/>
  </ds:schemaRefs>
</ds:datastoreItem>
</file>

<file path=customXml/itemProps3.xml><?xml version="1.0" encoding="utf-8"?>
<ds:datastoreItem xmlns:ds="http://schemas.openxmlformats.org/officeDocument/2006/customXml" ds:itemID="{69BF6102-543F-47F1-8F41-136C1A28BC3F}">
  <ds:schemaRefs>
    <ds:schemaRef ds:uri="http://schemas.microsoft.com/office/2006/metadata/properties"/>
    <ds:schemaRef ds:uri="http://schemas.microsoft.com/office/infopath/2007/PartnerControls"/>
    <ds:schemaRef ds:uri="f8d12688-2e91-40ea-a2a5-c8f692f43520"/>
    <ds:schemaRef ds:uri="a4c0e14c-ec48-41fc-866f-a0e918f9496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3540</Words>
  <Characters>2018</Characters>
  <Application>Microsoft Office Word</Application>
  <DocSecurity>4</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2026-08-19T13:42:00Z</dcterms:created>
  <dcterms:modified xsi:type="dcterms:W3CDTF">2026-08-19T13:42:00Z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0x010100A29AB90BF3112F4F83F4B7EA629871AB</vt:lpwstr>
  </property>
  <property fmtid="{D5CDD505-2E9C-101B-9397-08002B2CF9AE}" pid="3" name="MediaServiceImageTags">
    <vt:lpwstr/>
  </property>
  <property fmtid="{D5CDD505-2E9C-101B-9397-08002B2CF9AE}" pid="4" name="GrammarlyDocumentId">
    <vt:lpwstr>a1e9ba2e-06a4-443f-a6d1-5106ef754673</vt:lpwstr>
  </property>
</Properties>
</file>