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D802" w14:textId="27FBB04A" w:rsidR="0009219B" w:rsidRPr="00D74713" w:rsidRDefault="003417BE" w:rsidP="00855583">
      <w:pPr>
        <w:spacing w:after="0" w:line="240" w:lineRule="auto"/>
        <w:jc w:val="both"/>
        <w:rPr>
          <w:rFonts w:ascii="Calibri" w:eastAsia="Times New Roman" w:hAnsi="Calibri" w:cs="Calibri"/>
          <w:kern w:val="0"/>
          <w:sz w:val="16"/>
          <w:szCs w:val="16"/>
          <w:lang w:eastAsia="en-GB"/>
          <w14:ligatures w14:val="none"/>
        </w:rPr>
      </w:pPr>
      <w:r w:rsidRPr="00D74713">
        <w:rPr>
          <w:rFonts w:ascii="Calibri" w:eastAsia="Times New Roman" w:hAnsi="Calibri" w:cs="Calibri"/>
          <w:kern w:val="0"/>
          <w:sz w:val="16"/>
          <w:szCs w:val="16"/>
          <w:lang w:eastAsia="en-GB"/>
          <w14:ligatures w14:val="none"/>
        </w:rPr>
        <w:t xml:space="preserve">Pranešimas </w:t>
      </w:r>
      <w:r w:rsidR="002A5C6E" w:rsidRPr="00D74713">
        <w:rPr>
          <w:rFonts w:ascii="Calibri" w:eastAsia="Times New Roman" w:hAnsi="Calibri" w:cs="Calibri"/>
          <w:kern w:val="0"/>
          <w:sz w:val="16"/>
          <w:szCs w:val="16"/>
          <w:lang w:eastAsia="en-GB"/>
          <w14:ligatures w14:val="none"/>
        </w:rPr>
        <w:t>žiniasklaidai</w:t>
      </w:r>
    </w:p>
    <w:p w14:paraId="14DEAE71" w14:textId="4E1EACFD" w:rsidR="003417BE" w:rsidRPr="00D74713" w:rsidRDefault="003417BE" w:rsidP="00855583">
      <w:pPr>
        <w:spacing w:after="0" w:line="240" w:lineRule="auto"/>
        <w:jc w:val="both"/>
        <w:rPr>
          <w:rFonts w:ascii="Calibri" w:eastAsia="Times New Roman" w:hAnsi="Calibri" w:cs="Calibri"/>
          <w:kern w:val="0"/>
          <w:sz w:val="16"/>
          <w:szCs w:val="16"/>
          <w:lang w:eastAsia="en-GB"/>
          <w14:ligatures w14:val="none"/>
        </w:rPr>
      </w:pPr>
      <w:r w:rsidRPr="00D74713">
        <w:rPr>
          <w:rFonts w:ascii="Calibri" w:eastAsia="Times New Roman" w:hAnsi="Calibri" w:cs="Calibri"/>
          <w:kern w:val="0"/>
          <w:sz w:val="16"/>
          <w:szCs w:val="16"/>
          <w:lang w:eastAsia="en-GB"/>
          <w14:ligatures w14:val="none"/>
        </w:rPr>
        <w:t>202</w:t>
      </w:r>
      <w:r w:rsidR="00460656" w:rsidRPr="00D74713">
        <w:rPr>
          <w:rFonts w:ascii="Calibri" w:eastAsia="Times New Roman" w:hAnsi="Calibri" w:cs="Calibri"/>
          <w:kern w:val="0"/>
          <w:sz w:val="16"/>
          <w:szCs w:val="16"/>
          <w:lang w:eastAsia="en-GB"/>
          <w14:ligatures w14:val="none"/>
        </w:rPr>
        <w:t>6</w:t>
      </w:r>
      <w:r w:rsidRPr="00D74713">
        <w:rPr>
          <w:rFonts w:ascii="Calibri" w:eastAsia="Times New Roman" w:hAnsi="Calibri" w:cs="Calibri"/>
          <w:kern w:val="0"/>
          <w:sz w:val="16"/>
          <w:szCs w:val="16"/>
          <w:lang w:eastAsia="en-GB"/>
          <w14:ligatures w14:val="none"/>
        </w:rPr>
        <w:t xml:space="preserve"> m. </w:t>
      </w:r>
      <w:r w:rsidR="001B7C1A" w:rsidRPr="00D74713">
        <w:rPr>
          <w:rFonts w:ascii="Calibri" w:eastAsia="Times New Roman" w:hAnsi="Calibri" w:cs="Calibri"/>
          <w:kern w:val="0"/>
          <w:sz w:val="16"/>
          <w:szCs w:val="16"/>
          <w:lang w:eastAsia="en-GB"/>
          <w14:ligatures w14:val="none"/>
        </w:rPr>
        <w:t>rugpjūčio</w:t>
      </w:r>
      <w:r w:rsidR="0089335A" w:rsidRPr="00D74713">
        <w:rPr>
          <w:rFonts w:ascii="Calibri" w:eastAsia="Times New Roman" w:hAnsi="Calibri" w:cs="Calibri"/>
          <w:kern w:val="0"/>
          <w:sz w:val="16"/>
          <w:szCs w:val="16"/>
          <w:lang w:eastAsia="en-GB"/>
          <w14:ligatures w14:val="none"/>
        </w:rPr>
        <w:t xml:space="preserve"> </w:t>
      </w:r>
      <w:r w:rsidR="00075505">
        <w:rPr>
          <w:rFonts w:ascii="Calibri" w:eastAsia="Times New Roman" w:hAnsi="Calibri" w:cs="Calibri"/>
          <w:kern w:val="0"/>
          <w:sz w:val="16"/>
          <w:szCs w:val="16"/>
          <w:lang w:val="en-US" w:eastAsia="en-GB"/>
          <w14:ligatures w14:val="none"/>
        </w:rPr>
        <w:t>31</w:t>
      </w:r>
      <w:r w:rsidRPr="00D74713">
        <w:rPr>
          <w:rFonts w:ascii="Calibri" w:eastAsia="Times New Roman" w:hAnsi="Calibri" w:cs="Calibri"/>
          <w:kern w:val="0"/>
          <w:sz w:val="16"/>
          <w:szCs w:val="16"/>
          <w:lang w:eastAsia="en-GB"/>
          <w14:ligatures w14:val="none"/>
        </w:rPr>
        <w:t xml:space="preserve"> d. </w:t>
      </w:r>
    </w:p>
    <w:p w14:paraId="76C0A4AA" w14:textId="77777777" w:rsidR="00855583" w:rsidRPr="00D74713" w:rsidRDefault="00855583" w:rsidP="00855583">
      <w:pPr>
        <w:spacing w:after="0" w:line="240" w:lineRule="auto"/>
        <w:jc w:val="both"/>
        <w:rPr>
          <w:rFonts w:ascii="Calibri" w:eastAsia="Times New Roman" w:hAnsi="Calibri" w:cs="Calibri"/>
          <w:kern w:val="0"/>
          <w:sz w:val="18"/>
          <w:szCs w:val="18"/>
          <w:lang w:eastAsia="en-GB"/>
          <w14:ligatures w14:val="none"/>
        </w:rPr>
      </w:pPr>
    </w:p>
    <w:p w14:paraId="46653C8A" w14:textId="09DF3E1B" w:rsidR="00075505" w:rsidRPr="00075505" w:rsidRDefault="00075505" w:rsidP="00F240E8">
      <w:pPr>
        <w:jc w:val="both"/>
        <w:rPr>
          <w:rFonts w:ascii="Calibri" w:eastAsia="Times New Roman" w:hAnsi="Calibri" w:cs="Calibri"/>
          <w:b/>
          <w:bCs/>
          <w:kern w:val="0"/>
          <w:lang w:eastAsia="en-GB"/>
          <w14:ligatures w14:val="none"/>
        </w:rPr>
      </w:pPr>
      <w:r w:rsidRPr="00075505">
        <w:rPr>
          <w:rFonts w:ascii="Calibri" w:eastAsia="Times New Roman" w:hAnsi="Calibri" w:cs="Calibri"/>
          <w:b/>
          <w:bCs/>
          <w:kern w:val="0"/>
          <w:lang w:eastAsia="en-GB"/>
          <w14:ligatures w14:val="none"/>
        </w:rPr>
        <w:t>Pirmosios pamokos laukiant naujų mokslo metų: tai, ko reikia penktokui, nebūtinai reikia ir pirmokui</w:t>
      </w:r>
    </w:p>
    <w:p w14:paraId="5D514A36" w14:textId="10DAD9A5" w:rsidR="000A054E" w:rsidRDefault="000A054E" w:rsidP="00D74713">
      <w:pPr>
        <w:jc w:val="both"/>
        <w:rPr>
          <w:rFonts w:ascii="Calibri" w:eastAsia="Times New Roman" w:hAnsi="Calibri" w:cs="Calibri"/>
          <w:b/>
          <w:bCs/>
          <w:kern w:val="0"/>
          <w:lang w:eastAsia="en-GB"/>
          <w14:ligatures w14:val="none"/>
        </w:rPr>
      </w:pPr>
      <w:r w:rsidRPr="000A054E">
        <w:rPr>
          <w:rFonts w:ascii="Calibri" w:eastAsia="Times New Roman" w:hAnsi="Calibri" w:cs="Calibri"/>
          <w:b/>
          <w:bCs/>
          <w:kern w:val="0"/>
          <w:lang w:eastAsia="en-GB"/>
          <w14:ligatures w14:val="none"/>
        </w:rPr>
        <w:t xml:space="preserve">Iki </w:t>
      </w:r>
      <w:r w:rsidR="00F240E8">
        <w:rPr>
          <w:rFonts w:ascii="Calibri" w:eastAsia="Times New Roman" w:hAnsi="Calibri" w:cs="Calibri"/>
          <w:b/>
          <w:bCs/>
          <w:kern w:val="0"/>
          <w:lang w:eastAsia="en-GB"/>
          <w14:ligatures w14:val="none"/>
        </w:rPr>
        <w:t>R</w:t>
      </w:r>
      <w:r w:rsidRPr="000A054E">
        <w:rPr>
          <w:rFonts w:ascii="Calibri" w:eastAsia="Times New Roman" w:hAnsi="Calibri" w:cs="Calibri"/>
          <w:b/>
          <w:bCs/>
          <w:kern w:val="0"/>
          <w:lang w:eastAsia="en-GB"/>
          <w14:ligatures w14:val="none"/>
        </w:rPr>
        <w:t xml:space="preserve">ugsėjo 1-osios likus vos </w:t>
      </w:r>
      <w:r w:rsidR="00F240E8">
        <w:rPr>
          <w:rFonts w:ascii="Calibri" w:eastAsia="Times New Roman" w:hAnsi="Calibri" w:cs="Calibri"/>
          <w:b/>
          <w:bCs/>
          <w:kern w:val="0"/>
          <w:lang w:eastAsia="en-GB"/>
          <w14:ligatures w14:val="none"/>
        </w:rPr>
        <w:t>parai</w:t>
      </w:r>
      <w:r w:rsidRPr="000A054E">
        <w:rPr>
          <w:rFonts w:ascii="Calibri" w:eastAsia="Times New Roman" w:hAnsi="Calibri" w:cs="Calibri"/>
          <w:b/>
          <w:bCs/>
          <w:kern w:val="0"/>
          <w:lang w:eastAsia="en-GB"/>
          <w14:ligatures w14:val="none"/>
        </w:rPr>
        <w:t xml:space="preserve">, vienu kartu </w:t>
      </w:r>
      <w:r w:rsidR="00F240E8">
        <w:rPr>
          <w:rFonts w:ascii="Calibri" w:eastAsia="Times New Roman" w:hAnsi="Calibri" w:cs="Calibri"/>
          <w:b/>
          <w:bCs/>
          <w:kern w:val="0"/>
          <w:lang w:eastAsia="en-GB"/>
          <w14:ligatures w14:val="none"/>
        </w:rPr>
        <w:t xml:space="preserve">norisi </w:t>
      </w:r>
      <w:r w:rsidRPr="000A054E">
        <w:rPr>
          <w:rFonts w:ascii="Calibri" w:eastAsia="Times New Roman" w:hAnsi="Calibri" w:cs="Calibri"/>
          <w:b/>
          <w:bCs/>
          <w:kern w:val="0"/>
          <w:lang w:eastAsia="en-GB"/>
          <w14:ligatures w14:val="none"/>
        </w:rPr>
        <w:t>supirkti viską, ko vaikui gali prireikti mokykloje. Tačiau ilgesnis pirkinių sąrašas nebūtinai reiškia geresnį pasiruošimą – dalies priemonių gali visai neprireikti, o pirmoko, penktoko ir gimnazisto poreikiai gerokai skiriasi. Lietuviška</w:t>
      </w:r>
      <w:r w:rsidR="00F240E8">
        <w:rPr>
          <w:rFonts w:ascii="Calibri" w:eastAsia="Times New Roman" w:hAnsi="Calibri" w:cs="Calibri"/>
          <w:b/>
          <w:bCs/>
          <w:kern w:val="0"/>
          <w:lang w:eastAsia="en-GB"/>
          <w14:ligatures w14:val="none"/>
        </w:rPr>
        <w:t>m</w:t>
      </w:r>
      <w:r w:rsidRPr="000A054E">
        <w:rPr>
          <w:rFonts w:ascii="Calibri" w:eastAsia="Times New Roman" w:hAnsi="Calibri" w:cs="Calibri"/>
          <w:b/>
          <w:bCs/>
          <w:kern w:val="0"/>
          <w:lang w:eastAsia="en-GB"/>
          <w14:ligatures w14:val="none"/>
        </w:rPr>
        <w:t xml:space="preserve"> prekybos tinkl</w:t>
      </w:r>
      <w:r w:rsidR="00F240E8">
        <w:rPr>
          <w:rFonts w:ascii="Calibri" w:eastAsia="Times New Roman" w:hAnsi="Calibri" w:cs="Calibri"/>
          <w:b/>
          <w:bCs/>
          <w:kern w:val="0"/>
          <w:lang w:eastAsia="en-GB"/>
          <w14:ligatures w14:val="none"/>
        </w:rPr>
        <w:t>ui</w:t>
      </w:r>
      <w:r w:rsidRPr="000A054E">
        <w:rPr>
          <w:rFonts w:ascii="Calibri" w:eastAsia="Times New Roman" w:hAnsi="Calibri" w:cs="Calibri"/>
          <w:b/>
          <w:bCs/>
          <w:kern w:val="0"/>
          <w:lang w:eastAsia="en-GB"/>
          <w14:ligatures w14:val="none"/>
        </w:rPr>
        <w:t xml:space="preserve"> „Maxima“ šiuo metu stebi</w:t>
      </w:r>
      <w:r w:rsidR="00F240E8">
        <w:rPr>
          <w:rFonts w:ascii="Calibri" w:eastAsia="Times New Roman" w:hAnsi="Calibri" w:cs="Calibri"/>
          <w:b/>
          <w:bCs/>
          <w:kern w:val="0"/>
          <w:lang w:eastAsia="en-GB"/>
          <w14:ligatures w14:val="none"/>
        </w:rPr>
        <w:t xml:space="preserve">nt </w:t>
      </w:r>
      <w:r w:rsidRPr="000A054E">
        <w:rPr>
          <w:rFonts w:ascii="Calibri" w:eastAsia="Times New Roman" w:hAnsi="Calibri" w:cs="Calibri"/>
          <w:b/>
          <w:bCs/>
          <w:kern w:val="0"/>
          <w:lang w:eastAsia="en-GB"/>
          <w14:ligatures w14:val="none"/>
        </w:rPr>
        <w:t>didžiausią susidomėjimą mokyklinėmis prekėmis, švietimo ekspertė pataria, kuo skirtingo amžiaus mokiniams verta pasirūpinti prieš pirmąjį skambutį ir su kokiais pirkiniais geriau neskubėti.</w:t>
      </w:r>
    </w:p>
    <w:p w14:paraId="732FD22D" w14:textId="1BC12FBE" w:rsidR="00D74713" w:rsidRPr="00D74713" w:rsidRDefault="00D74713" w:rsidP="00D74713">
      <w:pPr>
        <w:jc w:val="both"/>
        <w:rPr>
          <w:rFonts w:ascii="Calibri" w:eastAsia="Times New Roman" w:hAnsi="Calibri" w:cs="Calibri"/>
          <w:kern w:val="0"/>
          <w:lang w:eastAsia="en-GB"/>
          <w14:ligatures w14:val="none"/>
        </w:rPr>
      </w:pPr>
      <w:r w:rsidRPr="00D74713">
        <w:rPr>
          <w:rFonts w:ascii="Calibri" w:eastAsia="Times New Roman" w:hAnsi="Calibri" w:cs="Calibri"/>
          <w:kern w:val="0"/>
          <w:lang w:eastAsia="en-GB"/>
          <w14:ligatures w14:val="none"/>
        </w:rPr>
        <w:t>Pasak „Maximos“ ryšių su žiniasklaida vadovės Ernestos Vareikytės, pasiruošimas mokyklai apima gerokai daugiau nei kelis sąsiuvinius ir rašiklius – vien bazinį mokyklinių prekių krepšelį sudaro daugiau kaip 30 skirtingų priemonių.</w:t>
      </w:r>
    </w:p>
    <w:p w14:paraId="0C9F099A" w14:textId="4207A2A3" w:rsidR="00D74713" w:rsidRDefault="00D74713" w:rsidP="00D74713">
      <w:pPr>
        <w:jc w:val="both"/>
        <w:rPr>
          <w:rFonts w:ascii="Calibri" w:eastAsia="Times New Roman" w:hAnsi="Calibri" w:cs="Calibri"/>
          <w:kern w:val="0"/>
          <w:lang w:eastAsia="en-GB"/>
          <w14:ligatures w14:val="none"/>
        </w:rPr>
      </w:pPr>
      <w:r w:rsidRPr="00D74713">
        <w:rPr>
          <w:rFonts w:ascii="Calibri" w:eastAsia="Times New Roman" w:hAnsi="Calibri" w:cs="Calibri"/>
          <w:kern w:val="0"/>
          <w:lang w:eastAsia="en-GB"/>
          <w14:ligatures w14:val="none"/>
        </w:rPr>
        <w:t>„Į bazinį krepšelį patenka rašymo, spalvinimo ir piešimo priemonės, sąsiuviniai, įvairus popierius, braižymo ir koregavimo reikmenys, klijai, penalas, kuprinė ir kitos mokyklai reikalingos prekės. Vis dėlto viso sąrašo nebūtina užbaigti iki pirmojo skambučio – reikalingų priemonių galima įsigyti ir jau prasidėjus mokslo metams. Mokyklinė</w:t>
      </w:r>
      <w:r w:rsidR="00BE28A5">
        <w:rPr>
          <w:rFonts w:ascii="Calibri" w:eastAsia="Times New Roman" w:hAnsi="Calibri" w:cs="Calibri"/>
          <w:kern w:val="0"/>
          <w:lang w:eastAsia="en-GB"/>
          <w14:ligatures w14:val="none"/>
        </w:rPr>
        <w:t>s</w:t>
      </w:r>
      <w:r w:rsidRPr="00D74713">
        <w:rPr>
          <w:rFonts w:ascii="Calibri" w:eastAsia="Times New Roman" w:hAnsi="Calibri" w:cs="Calibri"/>
          <w:kern w:val="0"/>
          <w:lang w:eastAsia="en-GB"/>
          <w14:ligatures w14:val="none"/>
        </w:rPr>
        <w:t xml:space="preserve"> mugė</w:t>
      </w:r>
      <w:r w:rsidR="00BE28A5">
        <w:rPr>
          <w:rFonts w:ascii="Calibri" w:eastAsia="Times New Roman" w:hAnsi="Calibri" w:cs="Calibri"/>
          <w:kern w:val="0"/>
          <w:lang w:eastAsia="en-GB"/>
          <w14:ligatures w14:val="none"/>
        </w:rPr>
        <w:t>s pasiūlymais</w:t>
      </w:r>
      <w:r w:rsidR="00F240E8">
        <w:rPr>
          <w:rFonts w:ascii="Calibri" w:eastAsia="Times New Roman" w:hAnsi="Calibri" w:cs="Calibri"/>
          <w:kern w:val="0"/>
          <w:lang w:eastAsia="en-GB"/>
          <w14:ligatures w14:val="none"/>
        </w:rPr>
        <w:t xml:space="preserve">, taip pasirūpinant reikmenimis reikšmingai pigiau, </w:t>
      </w:r>
      <w:r w:rsidR="00BE28A5">
        <w:rPr>
          <w:rFonts w:ascii="Calibri" w:eastAsia="Times New Roman" w:hAnsi="Calibri" w:cs="Calibri"/>
          <w:kern w:val="0"/>
          <w:lang w:eastAsia="en-GB"/>
          <w14:ligatures w14:val="none"/>
        </w:rPr>
        <w:t>galima pasinaudoti</w:t>
      </w:r>
      <w:r w:rsidRPr="00D74713">
        <w:rPr>
          <w:rFonts w:ascii="Calibri" w:eastAsia="Times New Roman" w:hAnsi="Calibri" w:cs="Calibri"/>
          <w:kern w:val="0"/>
          <w:lang w:eastAsia="en-GB"/>
          <w14:ligatures w14:val="none"/>
        </w:rPr>
        <w:t xml:space="preserve"> iki</w:t>
      </w:r>
      <w:r w:rsidR="00BE28A5">
        <w:rPr>
          <w:rFonts w:ascii="Calibri" w:eastAsia="Times New Roman" w:hAnsi="Calibri" w:cs="Calibri"/>
          <w:kern w:val="0"/>
          <w:lang w:eastAsia="en-GB"/>
          <w14:ligatures w14:val="none"/>
        </w:rPr>
        <w:t xml:space="preserve"> pat</w:t>
      </w:r>
      <w:r w:rsidRPr="00D74713">
        <w:rPr>
          <w:rFonts w:ascii="Calibri" w:eastAsia="Times New Roman" w:hAnsi="Calibri" w:cs="Calibri"/>
          <w:kern w:val="0"/>
          <w:lang w:eastAsia="en-GB"/>
          <w14:ligatures w14:val="none"/>
        </w:rPr>
        <w:t xml:space="preserve"> rugsėjo 9 dienos“, – sako E. Vareikytė.</w:t>
      </w:r>
    </w:p>
    <w:p w14:paraId="6C57AE49" w14:textId="50B6F5D0" w:rsidR="00075505" w:rsidRPr="00D74713" w:rsidRDefault="00F240E8" w:rsidP="00D74713">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Pasak „Maximos“ atstovės, šiuo metu pirkėjai aktyviausiai rūpinasi</w:t>
      </w:r>
      <w:r w:rsidR="00075505">
        <w:rPr>
          <w:rFonts w:ascii="Calibri" w:eastAsia="Times New Roman" w:hAnsi="Calibri" w:cs="Calibri"/>
          <w:kern w:val="0"/>
          <w:lang w:eastAsia="en-GB"/>
          <w14:ligatures w14:val="none"/>
        </w:rPr>
        <w:t xml:space="preserve"> sąsiuviniais, įvairiomis rašymo priemonėmis, piešimo dažais, aplankalais, penalais, klijais, žymekliais. Kai kurių šių prekių pardavimai – itin ryškūs, pavyzdžiui</w:t>
      </w:r>
      <w:r w:rsidR="00075505" w:rsidRPr="00A82AF3">
        <w:rPr>
          <w:rFonts w:ascii="Calibri" w:hAnsi="Calibri" w:cs="Calibri"/>
        </w:rPr>
        <w:t xml:space="preserve">, popieriaus prekių, piešimo dažų ir penalų </w:t>
      </w:r>
      <w:r w:rsidR="00075505">
        <w:rPr>
          <w:rFonts w:ascii="Calibri" w:hAnsi="Calibri" w:cs="Calibri"/>
        </w:rPr>
        <w:t>nupirkta</w:t>
      </w:r>
      <w:r w:rsidR="00075505" w:rsidRPr="00A82AF3">
        <w:rPr>
          <w:rFonts w:ascii="Calibri" w:hAnsi="Calibri" w:cs="Calibri"/>
        </w:rPr>
        <w:t xml:space="preserve"> </w:t>
      </w:r>
      <w:r w:rsidR="00075505">
        <w:rPr>
          <w:rFonts w:ascii="Calibri" w:hAnsi="Calibri" w:cs="Calibri"/>
        </w:rPr>
        <w:t>apie</w:t>
      </w:r>
      <w:r w:rsidR="00075505" w:rsidRPr="00A82AF3">
        <w:rPr>
          <w:rFonts w:ascii="Calibri" w:hAnsi="Calibri" w:cs="Calibri"/>
        </w:rPr>
        <w:t xml:space="preserve"> ketvirtadaliu daugiau nei pernai.</w:t>
      </w:r>
    </w:p>
    <w:p w14:paraId="4C401929" w14:textId="288327D6" w:rsidR="00D74713" w:rsidRPr="00D74713" w:rsidRDefault="00075505" w:rsidP="00D74713">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Tuo metu </w:t>
      </w:r>
      <w:r w:rsidRPr="00D74713">
        <w:rPr>
          <w:rFonts w:ascii="Calibri" w:eastAsia="Times New Roman" w:hAnsi="Calibri" w:cs="Calibri"/>
          <w:kern w:val="0"/>
          <w:lang w:eastAsia="en-GB"/>
          <w14:ligatures w14:val="none"/>
        </w:rPr>
        <w:t>Vitlio licėjaus vadovė Ieva Umbražūnė</w:t>
      </w:r>
      <w:r>
        <w:rPr>
          <w:rFonts w:ascii="Calibri" w:eastAsia="Times New Roman" w:hAnsi="Calibri" w:cs="Calibri"/>
          <w:kern w:val="0"/>
          <w:lang w:eastAsia="en-GB"/>
          <w14:ligatures w14:val="none"/>
        </w:rPr>
        <w:t xml:space="preserve"> atkreipia dėmesį, kad m</w:t>
      </w:r>
      <w:r w:rsidR="00D74713" w:rsidRPr="00D74713">
        <w:rPr>
          <w:rFonts w:ascii="Calibri" w:eastAsia="Times New Roman" w:hAnsi="Calibri" w:cs="Calibri"/>
          <w:kern w:val="0"/>
          <w:lang w:eastAsia="en-GB"/>
          <w14:ligatures w14:val="none"/>
        </w:rPr>
        <w:t xml:space="preserve">okyklinių priemonių sąrašas nėra vienodai aktualus </w:t>
      </w:r>
      <w:r w:rsidR="00F27814" w:rsidRPr="00D74713">
        <w:rPr>
          <w:rFonts w:ascii="Calibri" w:eastAsia="Times New Roman" w:hAnsi="Calibri" w:cs="Calibri"/>
          <w:kern w:val="0"/>
          <w:lang w:eastAsia="en-GB"/>
          <w14:ligatures w14:val="none"/>
        </w:rPr>
        <w:t>visiems mokyklinio amžiaus vaikams</w:t>
      </w:r>
      <w:r w:rsidR="00D74713" w:rsidRPr="00D74713">
        <w:rPr>
          <w:rFonts w:ascii="Calibri" w:eastAsia="Times New Roman" w:hAnsi="Calibri" w:cs="Calibri"/>
          <w:kern w:val="0"/>
          <w:lang w:eastAsia="en-GB"/>
          <w14:ligatures w14:val="none"/>
        </w:rPr>
        <w:t>.</w:t>
      </w:r>
      <w:r w:rsidR="00CA02E8">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 xml:space="preserve">Pasak jos, </w:t>
      </w:r>
      <w:r w:rsidR="00D74713" w:rsidRPr="00D74713">
        <w:rPr>
          <w:rFonts w:ascii="Calibri" w:eastAsia="Times New Roman" w:hAnsi="Calibri" w:cs="Calibri"/>
          <w:kern w:val="0"/>
          <w:lang w:eastAsia="en-GB"/>
          <w14:ligatures w14:val="none"/>
        </w:rPr>
        <w:t>pirmoko, penktoko ir gimnazisto poreikiai skiriasi ne tik dėl mokomųjų dalykų – augant vaikui keičiasi ir tai, kiek atsakomybės už pasiruošimą mokyklai jis gali prisiimti pats.</w:t>
      </w:r>
    </w:p>
    <w:p w14:paraId="521206EC" w14:textId="2EE3DBA1" w:rsidR="00D74713" w:rsidRPr="00D74713" w:rsidRDefault="00D74713" w:rsidP="00D74713">
      <w:pPr>
        <w:jc w:val="both"/>
        <w:rPr>
          <w:rFonts w:ascii="Calibri" w:eastAsia="Times New Roman" w:hAnsi="Calibri" w:cs="Calibri"/>
          <w:kern w:val="0"/>
          <w:lang w:eastAsia="en-GB"/>
          <w14:ligatures w14:val="none"/>
        </w:rPr>
      </w:pPr>
      <w:r w:rsidRPr="00D74713">
        <w:rPr>
          <w:rFonts w:ascii="Calibri" w:eastAsia="Times New Roman" w:hAnsi="Calibri" w:cs="Calibri"/>
          <w:kern w:val="0"/>
          <w:lang w:eastAsia="en-GB"/>
          <w14:ligatures w14:val="none"/>
        </w:rPr>
        <w:t>„Kuo vaikas jaunesnis, tuo svarbiau, kad priemonės būtų pritaikytos jo amžiui ir motoriniams gebėjimams. Vyresniems mokiniams atsiranda daugiau konkretiems dalykams skirtų priemonių, o gimnazistas jau dažniausiai pats gerai žino, kokie reikmenys ir mokymosi būdai jam patogiausi“, – aiškina I. Umbražūnė.</w:t>
      </w:r>
    </w:p>
    <w:p w14:paraId="5A82749E" w14:textId="50F170BD" w:rsidR="00400023" w:rsidRPr="00D74713" w:rsidRDefault="00400023" w:rsidP="00400023">
      <w:pPr>
        <w:jc w:val="both"/>
        <w:rPr>
          <w:rFonts w:ascii="Calibri" w:eastAsia="Times New Roman" w:hAnsi="Calibri" w:cs="Calibri"/>
          <w:b/>
          <w:bCs/>
          <w:kern w:val="0"/>
          <w:lang w:eastAsia="en-GB"/>
          <w14:ligatures w14:val="none"/>
        </w:rPr>
      </w:pPr>
      <w:r w:rsidRPr="00D74713">
        <w:rPr>
          <w:rFonts w:ascii="Calibri" w:eastAsia="Times New Roman" w:hAnsi="Calibri" w:cs="Calibri"/>
          <w:b/>
          <w:bCs/>
          <w:kern w:val="0"/>
          <w:lang w:eastAsia="en-GB"/>
          <w14:ligatures w14:val="none"/>
        </w:rPr>
        <w:t>Pirmokui</w:t>
      </w:r>
      <w:r w:rsidR="00107745">
        <w:rPr>
          <w:rFonts w:ascii="Calibri" w:eastAsia="Times New Roman" w:hAnsi="Calibri" w:cs="Calibri"/>
          <w:b/>
          <w:bCs/>
          <w:kern w:val="0"/>
          <w:lang w:eastAsia="en-GB"/>
          <w14:ligatures w14:val="none"/>
        </w:rPr>
        <w:t xml:space="preserve"> </w:t>
      </w:r>
      <w:r w:rsidRPr="00D74713">
        <w:rPr>
          <w:rFonts w:ascii="Calibri" w:eastAsia="Times New Roman" w:hAnsi="Calibri" w:cs="Calibri"/>
          <w:b/>
          <w:bCs/>
          <w:kern w:val="0"/>
          <w:lang w:eastAsia="en-GB"/>
          <w14:ligatures w14:val="none"/>
        </w:rPr>
        <w:t>– jo amžiui pritaikytos priemonės</w:t>
      </w:r>
    </w:p>
    <w:p w14:paraId="59C0B4C1" w14:textId="525A18E2" w:rsidR="00400023" w:rsidRPr="00D74713" w:rsidRDefault="00400023" w:rsidP="00400023">
      <w:pPr>
        <w:jc w:val="both"/>
        <w:rPr>
          <w:rFonts w:ascii="Calibri" w:eastAsia="Times New Roman" w:hAnsi="Calibri" w:cs="Calibri"/>
          <w:kern w:val="0"/>
          <w:lang w:eastAsia="en-GB"/>
          <w14:ligatures w14:val="none"/>
        </w:rPr>
      </w:pPr>
      <w:r w:rsidRPr="00D74713">
        <w:rPr>
          <w:rFonts w:ascii="Calibri" w:eastAsia="Times New Roman" w:hAnsi="Calibri" w:cs="Calibri"/>
          <w:kern w:val="0"/>
          <w:lang w:eastAsia="en-GB"/>
          <w14:ligatures w14:val="none"/>
        </w:rPr>
        <w:t>Didžiausias pokytis rugsėjį laukia pirmok</w:t>
      </w:r>
      <w:r w:rsidR="00F240E8">
        <w:rPr>
          <w:rFonts w:ascii="Calibri" w:eastAsia="Times New Roman" w:hAnsi="Calibri" w:cs="Calibri"/>
          <w:kern w:val="0"/>
          <w:lang w:eastAsia="en-GB"/>
          <w14:ligatures w14:val="none"/>
        </w:rPr>
        <w:t>ų</w:t>
      </w:r>
      <w:r w:rsidRPr="00D74713">
        <w:rPr>
          <w:rFonts w:ascii="Calibri" w:eastAsia="Times New Roman" w:hAnsi="Calibri" w:cs="Calibri"/>
          <w:kern w:val="0"/>
          <w:lang w:eastAsia="en-GB"/>
          <w14:ligatures w14:val="none"/>
        </w:rPr>
        <w:t xml:space="preserve">. </w:t>
      </w:r>
      <w:r w:rsidR="00F240E8">
        <w:rPr>
          <w:rFonts w:ascii="Calibri" w:eastAsia="Times New Roman" w:hAnsi="Calibri" w:cs="Calibri"/>
          <w:kern w:val="0"/>
          <w:lang w:eastAsia="en-GB"/>
          <w14:ligatures w14:val="none"/>
        </w:rPr>
        <w:t>Jiems</w:t>
      </w:r>
      <w:r w:rsidRPr="00D74713">
        <w:rPr>
          <w:rFonts w:ascii="Calibri" w:eastAsia="Times New Roman" w:hAnsi="Calibri" w:cs="Calibri"/>
          <w:kern w:val="0"/>
          <w:lang w:eastAsia="en-GB"/>
          <w14:ligatures w14:val="none"/>
        </w:rPr>
        <w:t xml:space="preserve"> mokykla reiškia visiškai naują aplinką ir daugiau atsakomybių, todėl šiame amžiuje svarbiausia ne priemonių gausa, o jų patogumas ir tinkamumas.</w:t>
      </w:r>
    </w:p>
    <w:p w14:paraId="50E32468" w14:textId="77777777" w:rsidR="00400023" w:rsidRPr="00D74713" w:rsidRDefault="00400023" w:rsidP="00400023">
      <w:pPr>
        <w:jc w:val="both"/>
        <w:rPr>
          <w:rFonts w:ascii="Calibri" w:eastAsia="Times New Roman" w:hAnsi="Calibri" w:cs="Calibri"/>
          <w:kern w:val="0"/>
          <w:lang w:eastAsia="en-GB"/>
          <w14:ligatures w14:val="none"/>
        </w:rPr>
      </w:pPr>
      <w:r w:rsidRPr="00D74713">
        <w:rPr>
          <w:rFonts w:ascii="Calibri" w:eastAsia="Times New Roman" w:hAnsi="Calibri" w:cs="Calibri"/>
          <w:kern w:val="0"/>
          <w:lang w:eastAsia="en-GB"/>
          <w14:ligatures w14:val="none"/>
        </w:rPr>
        <w:t>„Pirmokui pirmiausia reikėtų lengvos, ergonomiškos kuprinės su patogia ir tvirta nugarėle, penalo, paprasto pieštuko ir atskiro trintuko. Pirmosiomis savaitėmis gali būti patogesnis storesnis pieštukas, padedantis įprasti tinkamai laikyti rašymo priemonę. Taip pat reikalingos žirklės apvaliais galais, pieštukiniai klijai, dailės priemonės, patogi sportinė apranga ir avalynė“, – vardija I. Umbražūnė.</w:t>
      </w:r>
    </w:p>
    <w:p w14:paraId="34F890E2" w14:textId="4AA35208" w:rsidR="00400023" w:rsidRPr="00D74713" w:rsidRDefault="002D0514" w:rsidP="00400023">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P</w:t>
      </w:r>
      <w:r w:rsidR="00400023" w:rsidRPr="00D74713">
        <w:rPr>
          <w:rFonts w:ascii="Calibri" w:eastAsia="Times New Roman" w:hAnsi="Calibri" w:cs="Calibri"/>
          <w:kern w:val="0"/>
          <w:lang w:eastAsia="en-GB"/>
          <w14:ligatures w14:val="none"/>
        </w:rPr>
        <w:t>irmokui tėvų pagalbos dar reikia daugiausia, tačiau tai nereiškia, kad viską turėtų nuspręsti suaugusieji. Pasak licėjaus vadovės, tėvai gali atrinkti kelis ergonomiškus ir saugius variantus, o galutinį pasirinkimą, pavyzdžiui, kuri kuprinė labiausiai patinka, palikti vaikui. Taip jis nuo pat pradžių įtraukiamas į pasiruošimą ir mokosi rūpintis savo daiktais.</w:t>
      </w:r>
    </w:p>
    <w:p w14:paraId="3EDB058B" w14:textId="43734859" w:rsidR="00400023" w:rsidRPr="00D74713" w:rsidRDefault="00400023" w:rsidP="00400023">
      <w:pPr>
        <w:jc w:val="both"/>
        <w:rPr>
          <w:rFonts w:ascii="Calibri" w:eastAsia="Times New Roman" w:hAnsi="Calibri" w:cs="Calibri"/>
          <w:b/>
          <w:bCs/>
          <w:kern w:val="0"/>
          <w:lang w:eastAsia="en-GB"/>
          <w14:ligatures w14:val="none"/>
        </w:rPr>
      </w:pPr>
      <w:r w:rsidRPr="00D74713">
        <w:rPr>
          <w:rFonts w:ascii="Calibri" w:eastAsia="Times New Roman" w:hAnsi="Calibri" w:cs="Calibri"/>
          <w:b/>
          <w:bCs/>
          <w:kern w:val="0"/>
          <w:lang w:eastAsia="en-GB"/>
          <w14:ligatures w14:val="none"/>
        </w:rPr>
        <w:t>Penktokui – daugiau priemonių ir atsakomybės</w:t>
      </w:r>
    </w:p>
    <w:p w14:paraId="73707E5C" w14:textId="77777777" w:rsidR="00400023" w:rsidRPr="00D74713" w:rsidRDefault="00400023" w:rsidP="00400023">
      <w:pPr>
        <w:jc w:val="both"/>
        <w:rPr>
          <w:rFonts w:ascii="Calibri" w:eastAsia="Times New Roman" w:hAnsi="Calibri" w:cs="Calibri"/>
          <w:kern w:val="0"/>
          <w:lang w:eastAsia="en-GB"/>
          <w14:ligatures w14:val="none"/>
        </w:rPr>
      </w:pPr>
      <w:r w:rsidRPr="00D74713">
        <w:rPr>
          <w:rFonts w:ascii="Calibri" w:eastAsia="Times New Roman" w:hAnsi="Calibri" w:cs="Calibri"/>
          <w:kern w:val="0"/>
          <w:lang w:eastAsia="en-GB"/>
          <w14:ligatures w14:val="none"/>
        </w:rPr>
        <w:t>Penktoje klasėje pagrindinės rašymo priemonės išlieka panašios, tačiau atsiranda daugiau konkretiems dalykams skirtų reikmenų. Keičiasi ir pati mokyklos kasdienybė – daugėja mokytojų, kabinetų, o iš mokinio tikimasi daugiau savarankiškumo.</w:t>
      </w:r>
    </w:p>
    <w:p w14:paraId="3DAC7999" w14:textId="181E9A9F" w:rsidR="00400023" w:rsidRPr="00D74713" w:rsidRDefault="00400023" w:rsidP="00400023">
      <w:pPr>
        <w:jc w:val="both"/>
        <w:rPr>
          <w:rFonts w:ascii="Calibri" w:eastAsia="Times New Roman" w:hAnsi="Calibri" w:cs="Calibri"/>
          <w:kern w:val="0"/>
          <w:lang w:eastAsia="en-GB"/>
          <w14:ligatures w14:val="none"/>
        </w:rPr>
      </w:pPr>
      <w:r w:rsidRPr="00D74713">
        <w:rPr>
          <w:rFonts w:ascii="Calibri" w:eastAsia="Times New Roman" w:hAnsi="Calibri" w:cs="Calibri"/>
          <w:kern w:val="0"/>
          <w:lang w:eastAsia="en-GB"/>
          <w14:ligatures w14:val="none"/>
        </w:rPr>
        <w:lastRenderedPageBreak/>
        <w:t xml:space="preserve">„Penktokui jau prireikia liniuotės, skriestuvo, skaičiuotuvo ir kitų konkrečių dalykų pamokoms skirtų priemonių. Mūsų mokykloje nuo penktos klasės mokiniai turi ir asmeninį kompiuterį. Jis naudojamas ne tik mokymuisi – mums svarbu vaikus sistemingai mokyti saugiai, atsakingai ir prasmingai naudotis technologijomis bei internetu“, – pasakoja </w:t>
      </w:r>
      <w:r w:rsidR="002D0514">
        <w:rPr>
          <w:rFonts w:ascii="Calibri" w:eastAsia="Times New Roman" w:hAnsi="Calibri" w:cs="Calibri"/>
          <w:kern w:val="0"/>
          <w:lang w:eastAsia="en-GB"/>
          <w14:ligatures w14:val="none"/>
        </w:rPr>
        <w:t>ekspertė</w:t>
      </w:r>
      <w:r w:rsidRPr="00D74713">
        <w:rPr>
          <w:rFonts w:ascii="Calibri" w:eastAsia="Times New Roman" w:hAnsi="Calibri" w:cs="Calibri"/>
          <w:kern w:val="0"/>
          <w:lang w:eastAsia="en-GB"/>
          <w14:ligatures w14:val="none"/>
        </w:rPr>
        <w:t>.</w:t>
      </w:r>
    </w:p>
    <w:p w14:paraId="1CC1A4E5" w14:textId="77777777" w:rsidR="00400023" w:rsidRPr="00D74713" w:rsidRDefault="00400023" w:rsidP="00400023">
      <w:pPr>
        <w:jc w:val="both"/>
        <w:rPr>
          <w:rFonts w:ascii="Calibri" w:eastAsia="Times New Roman" w:hAnsi="Calibri" w:cs="Calibri"/>
          <w:kern w:val="0"/>
          <w:lang w:eastAsia="en-GB"/>
          <w14:ligatures w14:val="none"/>
        </w:rPr>
      </w:pPr>
      <w:r w:rsidRPr="00D74713">
        <w:rPr>
          <w:rFonts w:ascii="Calibri" w:eastAsia="Times New Roman" w:hAnsi="Calibri" w:cs="Calibri"/>
          <w:kern w:val="0"/>
          <w:lang w:eastAsia="en-GB"/>
          <w14:ligatures w14:val="none"/>
        </w:rPr>
        <w:t>Šiame amžiuje daugiau atsakomybės galima perduoti ir pačiam vaikui. Penktokas jau gali peržiūrėti nuo praėjusių metų likusias priemones, įvertinti, ko trūksta, ir aktyviai dalyvauti renkantis naujus reikmenis.</w:t>
      </w:r>
    </w:p>
    <w:p w14:paraId="1006531E" w14:textId="77777777" w:rsidR="00F240E8" w:rsidRDefault="00400023" w:rsidP="00400023">
      <w:pPr>
        <w:jc w:val="both"/>
        <w:rPr>
          <w:rFonts w:ascii="Calibri" w:eastAsia="Times New Roman" w:hAnsi="Calibri" w:cs="Calibri"/>
          <w:b/>
          <w:bCs/>
          <w:kern w:val="0"/>
          <w:lang w:eastAsia="en-GB"/>
          <w14:ligatures w14:val="none"/>
        </w:rPr>
      </w:pPr>
      <w:r w:rsidRPr="00D74713">
        <w:rPr>
          <w:rFonts w:ascii="Calibri" w:eastAsia="Times New Roman" w:hAnsi="Calibri" w:cs="Calibri"/>
          <w:b/>
          <w:bCs/>
          <w:kern w:val="0"/>
          <w:lang w:eastAsia="en-GB"/>
          <w14:ligatures w14:val="none"/>
        </w:rPr>
        <w:t>Gimnazistui ilg</w:t>
      </w:r>
      <w:r w:rsidR="00F240E8">
        <w:rPr>
          <w:rFonts w:ascii="Calibri" w:eastAsia="Times New Roman" w:hAnsi="Calibri" w:cs="Calibri"/>
          <w:b/>
          <w:bCs/>
          <w:kern w:val="0"/>
          <w:lang w:eastAsia="en-GB"/>
          <w14:ligatures w14:val="none"/>
        </w:rPr>
        <w:t xml:space="preserve">as priemonių sąrašas nėra būtinas </w:t>
      </w:r>
    </w:p>
    <w:p w14:paraId="60435800" w14:textId="49A05CD8" w:rsidR="00400023" w:rsidRPr="00D74713" w:rsidRDefault="00F240E8" w:rsidP="00400023">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Tuo metu besiruošiantys sugrįžti atgal į mokyklą gimnazistai patys žino, kokių specializuotų mokyklinių prekių reikia,</w:t>
      </w:r>
      <w:r w:rsidR="00400023" w:rsidRPr="00D74713">
        <w:rPr>
          <w:rFonts w:ascii="Calibri" w:eastAsia="Times New Roman" w:hAnsi="Calibri" w:cs="Calibri"/>
          <w:kern w:val="0"/>
          <w:lang w:eastAsia="en-GB"/>
          <w14:ligatures w14:val="none"/>
        </w:rPr>
        <w:t xml:space="preserve"> kokia užrašų sistema, rašymo priemonės ar skaitmeniniai įrankiai jam patogiausi. Papildomi poreikiai priklauso ir nuo pasirinktų dalykų bei mokytojų rekomendacijų.</w:t>
      </w:r>
    </w:p>
    <w:p w14:paraId="1293EA0B" w14:textId="783176AD" w:rsidR="00400023" w:rsidRDefault="00400023" w:rsidP="00400023">
      <w:pPr>
        <w:jc w:val="both"/>
        <w:rPr>
          <w:rFonts w:ascii="Calibri" w:eastAsia="Times New Roman" w:hAnsi="Calibri" w:cs="Calibri"/>
          <w:kern w:val="0"/>
          <w:lang w:eastAsia="en-GB"/>
          <w14:ligatures w14:val="none"/>
        </w:rPr>
      </w:pPr>
      <w:r w:rsidRPr="00D74713">
        <w:rPr>
          <w:rFonts w:ascii="Calibri" w:eastAsia="Times New Roman" w:hAnsi="Calibri" w:cs="Calibri"/>
          <w:kern w:val="0"/>
          <w:lang w:eastAsia="en-GB"/>
          <w14:ligatures w14:val="none"/>
        </w:rPr>
        <w:t xml:space="preserve">„Gimnazistui jau galima perduoti beveik visą atsakomybę – jis gali pats susiplanuoti ir įsigyti mokyklai reikalingus daiktus. Apskritai svarbu </w:t>
      </w:r>
      <w:r w:rsidR="00F240E8">
        <w:rPr>
          <w:rFonts w:ascii="Calibri" w:eastAsia="Times New Roman" w:hAnsi="Calibri" w:cs="Calibri"/>
          <w:kern w:val="0"/>
          <w:lang w:eastAsia="en-GB"/>
          <w14:ligatures w14:val="none"/>
        </w:rPr>
        <w:t xml:space="preserve">nedaryti už vaiką to, </w:t>
      </w:r>
      <w:r w:rsidRPr="00D74713">
        <w:rPr>
          <w:rFonts w:ascii="Calibri" w:eastAsia="Times New Roman" w:hAnsi="Calibri" w:cs="Calibri"/>
          <w:kern w:val="0"/>
          <w:lang w:eastAsia="en-GB"/>
          <w14:ligatures w14:val="none"/>
        </w:rPr>
        <w:t>ką pagal savo amžių jis jau gali atlikti pats. Taip pasiruošimas rugsėjui tampa ir praktiška savarankiškumo pamoka“, – pabrėžia I. Umbražūnė.</w:t>
      </w:r>
    </w:p>
    <w:p w14:paraId="327DE586" w14:textId="493C049D" w:rsidR="00F240E8" w:rsidRPr="00F240E8" w:rsidRDefault="00F240E8" w:rsidP="00400023">
      <w:pPr>
        <w:jc w:val="both"/>
        <w:rPr>
          <w:rFonts w:ascii="Calibri" w:eastAsia="Times New Roman" w:hAnsi="Calibri" w:cs="Calibri"/>
          <w:b/>
          <w:bCs/>
          <w:kern w:val="0"/>
          <w:lang w:eastAsia="en-GB"/>
          <w14:ligatures w14:val="none"/>
        </w:rPr>
      </w:pPr>
      <w:r w:rsidRPr="00F240E8">
        <w:rPr>
          <w:rFonts w:ascii="Calibri" w:eastAsia="Times New Roman" w:hAnsi="Calibri" w:cs="Calibri"/>
          <w:b/>
          <w:bCs/>
          <w:kern w:val="0"/>
          <w:lang w:eastAsia="en-GB"/>
          <w14:ligatures w14:val="none"/>
        </w:rPr>
        <w:t>Svarbiausia – gera bazė</w:t>
      </w:r>
    </w:p>
    <w:p w14:paraId="7310A45D" w14:textId="5457BB9D" w:rsidR="00400023" w:rsidRPr="00D74713" w:rsidRDefault="00400023" w:rsidP="00400023">
      <w:pPr>
        <w:jc w:val="both"/>
        <w:rPr>
          <w:rFonts w:ascii="Calibri" w:eastAsia="Times New Roman" w:hAnsi="Calibri" w:cs="Calibri"/>
          <w:kern w:val="0"/>
          <w:lang w:eastAsia="en-GB"/>
          <w14:ligatures w14:val="none"/>
        </w:rPr>
      </w:pPr>
      <w:r w:rsidRPr="00D74713">
        <w:rPr>
          <w:rFonts w:ascii="Calibri" w:eastAsia="Times New Roman" w:hAnsi="Calibri" w:cs="Calibri"/>
          <w:kern w:val="0"/>
          <w:lang w:eastAsia="en-GB"/>
          <w14:ligatures w14:val="none"/>
        </w:rPr>
        <w:t xml:space="preserve">Nepriklausomai nuo vaiko amžiaus, I. Umbražūnė rekomenduoja iki pirmųjų mokslo metų dienų pasirūpinti tuo, ko tikrai prireiks: kuprine, penalu ir pagrindinėmis rašymo priemonėmis, keliais sąsiuviniais, sportine apranga bei avalyne. </w:t>
      </w:r>
    </w:p>
    <w:p w14:paraId="607E7E4B" w14:textId="7C2367EA" w:rsidR="00400023" w:rsidRPr="00D74713" w:rsidRDefault="00400023" w:rsidP="00400023">
      <w:pPr>
        <w:jc w:val="both"/>
        <w:rPr>
          <w:rFonts w:ascii="Calibri" w:eastAsia="Times New Roman" w:hAnsi="Calibri" w:cs="Calibri"/>
          <w:kern w:val="0"/>
          <w:lang w:eastAsia="en-GB"/>
          <w14:ligatures w14:val="none"/>
        </w:rPr>
      </w:pPr>
      <w:r w:rsidRPr="00D74713">
        <w:rPr>
          <w:rFonts w:ascii="Calibri" w:eastAsia="Times New Roman" w:hAnsi="Calibri" w:cs="Calibri"/>
          <w:kern w:val="0"/>
          <w:lang w:eastAsia="en-GB"/>
          <w14:ligatures w14:val="none"/>
        </w:rPr>
        <w:t>„Su specializuotomis priemonėmis geriau neskubėti ir sulaukti mokytojų informacijos. Skirtingose mokyklose ir net klasėse poreikiai gali skirtis, todėl iš anksto nupirkt</w:t>
      </w:r>
      <w:r w:rsidR="00B41D71">
        <w:rPr>
          <w:rFonts w:ascii="Calibri" w:eastAsia="Times New Roman" w:hAnsi="Calibri" w:cs="Calibri"/>
          <w:kern w:val="0"/>
          <w:lang w:eastAsia="en-GB"/>
          <w14:ligatures w14:val="none"/>
        </w:rPr>
        <w:t xml:space="preserve">os </w:t>
      </w:r>
      <w:r w:rsidRPr="00D74713">
        <w:rPr>
          <w:rFonts w:ascii="Calibri" w:eastAsia="Times New Roman" w:hAnsi="Calibri" w:cs="Calibri"/>
          <w:kern w:val="0"/>
          <w:lang w:eastAsia="en-GB"/>
          <w14:ligatures w14:val="none"/>
        </w:rPr>
        <w:t>priemon</w:t>
      </w:r>
      <w:r w:rsidR="00B41D71">
        <w:rPr>
          <w:rFonts w:ascii="Calibri" w:eastAsia="Times New Roman" w:hAnsi="Calibri" w:cs="Calibri"/>
          <w:kern w:val="0"/>
          <w:lang w:eastAsia="en-GB"/>
          <w14:ligatures w14:val="none"/>
        </w:rPr>
        <w:t>ės</w:t>
      </w:r>
      <w:r w:rsidRPr="00D74713">
        <w:rPr>
          <w:rFonts w:ascii="Calibri" w:eastAsia="Times New Roman" w:hAnsi="Calibri" w:cs="Calibri"/>
          <w:kern w:val="0"/>
          <w:lang w:eastAsia="en-GB"/>
          <w14:ligatures w14:val="none"/>
        </w:rPr>
        <w:t xml:space="preserve"> kartais tiesiog lieka gulėti stalčiuje“, – pataria </w:t>
      </w:r>
      <w:r w:rsidR="00B41D71">
        <w:rPr>
          <w:rFonts w:ascii="Calibri" w:eastAsia="Times New Roman" w:hAnsi="Calibri" w:cs="Calibri"/>
          <w:kern w:val="0"/>
          <w:lang w:eastAsia="en-GB"/>
          <w14:ligatures w14:val="none"/>
        </w:rPr>
        <w:t>ekspertė</w:t>
      </w:r>
      <w:r w:rsidRPr="00D74713">
        <w:rPr>
          <w:rFonts w:ascii="Calibri" w:eastAsia="Times New Roman" w:hAnsi="Calibri" w:cs="Calibri"/>
          <w:kern w:val="0"/>
          <w:lang w:eastAsia="en-GB"/>
          <w14:ligatures w14:val="none"/>
        </w:rPr>
        <w:t>.</w:t>
      </w:r>
    </w:p>
    <w:p w14:paraId="6FBFDC7C" w14:textId="6FBE6D4B" w:rsidR="00400023" w:rsidRPr="00D74713" w:rsidRDefault="00F240E8" w:rsidP="00400023">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Jai priduria ir „Maximos“ ryšių su žiniasklaida vadovė, pasak kurios</w:t>
      </w:r>
      <w:r w:rsidR="00400023" w:rsidRPr="00D74713">
        <w:rPr>
          <w:rFonts w:ascii="Calibri" w:eastAsia="Times New Roman" w:hAnsi="Calibri" w:cs="Calibri"/>
          <w:kern w:val="0"/>
          <w:lang w:eastAsia="en-GB"/>
          <w14:ligatures w14:val="none"/>
        </w:rPr>
        <w:t>, viena iš priemonių, kurios šeimos paprastai nepalieka atsitiktiniam pasirinkimui, yra kuprinė. Čia vertinamas ne vien dizainas – svarbu suderinti vaiko poreikius, patogumą ir šeimos biudžetą.</w:t>
      </w:r>
    </w:p>
    <w:p w14:paraId="2E7A67B3" w14:textId="4A8A846F" w:rsidR="00400023" w:rsidRPr="00D74713" w:rsidRDefault="00400023" w:rsidP="00400023">
      <w:pPr>
        <w:jc w:val="both"/>
        <w:rPr>
          <w:rFonts w:ascii="Calibri" w:eastAsia="Times New Roman" w:hAnsi="Calibri" w:cs="Calibri"/>
          <w:kern w:val="0"/>
          <w:lang w:eastAsia="en-GB"/>
          <w14:ligatures w14:val="none"/>
        </w:rPr>
      </w:pPr>
      <w:r w:rsidRPr="00D74713">
        <w:rPr>
          <w:rFonts w:ascii="Calibri" w:eastAsia="Times New Roman" w:hAnsi="Calibri" w:cs="Calibri"/>
          <w:kern w:val="0"/>
          <w:lang w:eastAsia="en-GB"/>
          <w14:ligatures w14:val="none"/>
        </w:rPr>
        <w:t>„Kuprinė vaiką lydi kasdien, todėl jos pasirinkimui tėvai skiria daugiau dėmesio. Ieškoma ergonomiško ir patogaus varianto, svarbu, kad kuprinė patiktų ir pačiam mokiniui. Matome, kad poreikiai skiriasi priklausomai nuo amžiaus</w:t>
      </w:r>
      <w:r w:rsidR="00C4440C">
        <w:rPr>
          <w:rFonts w:ascii="Calibri" w:eastAsia="Times New Roman" w:hAnsi="Calibri" w:cs="Calibri"/>
          <w:kern w:val="0"/>
          <w:lang w:eastAsia="en-GB"/>
          <w14:ligatures w14:val="none"/>
        </w:rPr>
        <w:t xml:space="preserve"> ir šeimos biudžeto</w:t>
      </w:r>
      <w:r w:rsidRPr="00D74713">
        <w:rPr>
          <w:rFonts w:ascii="Calibri" w:eastAsia="Times New Roman" w:hAnsi="Calibri" w:cs="Calibri"/>
          <w:kern w:val="0"/>
          <w:lang w:eastAsia="en-GB"/>
          <w14:ligatures w14:val="none"/>
        </w:rPr>
        <w:t>, todėl siūlome skirtingo stiliaus ir kainų lygių kuprines tiek pirmokams, tiek vyresniųjų klasių mokiniams</w:t>
      </w:r>
      <w:r w:rsidR="00C4440C">
        <w:rPr>
          <w:rFonts w:ascii="Calibri" w:eastAsia="Times New Roman" w:hAnsi="Calibri" w:cs="Calibri"/>
          <w:kern w:val="0"/>
          <w:lang w:eastAsia="en-GB"/>
          <w14:ligatures w14:val="none"/>
        </w:rPr>
        <w:t xml:space="preserve"> ar studentams</w:t>
      </w:r>
      <w:r w:rsidRPr="00D74713">
        <w:rPr>
          <w:rFonts w:ascii="Calibri" w:eastAsia="Times New Roman" w:hAnsi="Calibri" w:cs="Calibri"/>
          <w:kern w:val="0"/>
          <w:lang w:eastAsia="en-GB"/>
          <w14:ligatures w14:val="none"/>
        </w:rPr>
        <w:t>“, – sako E. Vareikytė.</w:t>
      </w:r>
    </w:p>
    <w:p w14:paraId="56EBB189" w14:textId="77777777" w:rsidR="00400AF4" w:rsidRPr="00D74713" w:rsidRDefault="00400AF4" w:rsidP="00980822">
      <w:pPr>
        <w:jc w:val="both"/>
        <w:rPr>
          <w:rFonts w:ascii="Calibri" w:eastAsia="Times New Roman" w:hAnsi="Calibri" w:cs="Calibri"/>
          <w:kern w:val="0"/>
          <w:lang w:eastAsia="en-GB"/>
          <w14:ligatures w14:val="none"/>
        </w:rPr>
      </w:pPr>
    </w:p>
    <w:p w14:paraId="5A06EB35" w14:textId="4AB51D69" w:rsidR="0009219B" w:rsidRPr="00D74713" w:rsidRDefault="0009748B" w:rsidP="0009219B">
      <w:pPr>
        <w:jc w:val="both"/>
        <w:rPr>
          <w:rFonts w:ascii="Calibri" w:hAnsi="Calibri" w:cs="Calibri"/>
          <w:sz w:val="18"/>
          <w:szCs w:val="18"/>
        </w:rPr>
      </w:pPr>
      <w:r w:rsidRPr="00D74713">
        <w:rPr>
          <w:rFonts w:ascii="Calibri" w:hAnsi="Calibri" w:cs="Calibri"/>
          <w:b/>
          <w:bCs/>
          <w:i/>
          <w:iCs/>
          <w:sz w:val="18"/>
          <w:szCs w:val="18"/>
        </w:rPr>
        <w:t xml:space="preserve">Apie lietuvišką prekybos tinklą „Maxima“ </w:t>
      </w:r>
    </w:p>
    <w:p w14:paraId="567A406C" w14:textId="71D5C311" w:rsidR="0009219B" w:rsidRPr="00D74713" w:rsidRDefault="005739D5" w:rsidP="0009219B">
      <w:pPr>
        <w:jc w:val="both"/>
        <w:rPr>
          <w:rFonts w:ascii="Calibri" w:hAnsi="Calibri" w:cs="Calibri"/>
          <w:i/>
          <w:iCs/>
          <w:sz w:val="18"/>
          <w:szCs w:val="18"/>
        </w:rPr>
      </w:pPr>
      <w:r w:rsidRPr="00D74713">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„Maximos“ parduotuvių visoje Lietuvoje, kuriose kasdien apsilanko daugiau nei 400 tūkst. klientų.</w:t>
      </w:r>
      <w:r w:rsidR="0009219B" w:rsidRPr="00D74713">
        <w:rPr>
          <w:rFonts w:ascii="Calibri" w:hAnsi="Calibri" w:cs="Calibri"/>
          <w:i/>
          <w:iCs/>
          <w:sz w:val="18"/>
          <w:szCs w:val="18"/>
        </w:rPr>
        <w:t> </w:t>
      </w:r>
    </w:p>
    <w:p w14:paraId="2B0645DA" w14:textId="77777777" w:rsidR="0009219B" w:rsidRPr="00D74713" w:rsidRDefault="0009219B" w:rsidP="0009219B">
      <w:pPr>
        <w:jc w:val="both"/>
        <w:rPr>
          <w:rFonts w:ascii="Calibri" w:hAnsi="Calibri" w:cs="Calibri"/>
          <w:sz w:val="18"/>
          <w:szCs w:val="18"/>
        </w:rPr>
      </w:pPr>
      <w:r w:rsidRPr="00D74713">
        <w:rPr>
          <w:rFonts w:ascii="Calibri" w:hAnsi="Calibri" w:cs="Calibri"/>
          <w:b/>
          <w:bCs/>
          <w:sz w:val="18"/>
          <w:szCs w:val="18"/>
        </w:rPr>
        <w:t>Daugiau informacijos</w:t>
      </w:r>
      <w:r w:rsidRPr="00D74713">
        <w:rPr>
          <w:rFonts w:ascii="Calibri" w:hAnsi="Calibri" w:cs="Calibri"/>
          <w:sz w:val="18"/>
          <w:szCs w:val="18"/>
        </w:rPr>
        <w:t>:</w:t>
      </w:r>
    </w:p>
    <w:p w14:paraId="2AB29523" w14:textId="6A6669C0" w:rsidR="0009219B" w:rsidRPr="00D74713" w:rsidRDefault="0009219B" w:rsidP="0009219B">
      <w:pPr>
        <w:jc w:val="both"/>
        <w:rPr>
          <w:rFonts w:ascii="Calibri" w:hAnsi="Calibri" w:cs="Calibri"/>
          <w:sz w:val="18"/>
          <w:szCs w:val="18"/>
          <w:u w:val="single"/>
        </w:rPr>
      </w:pPr>
      <w:r w:rsidRPr="00D74713">
        <w:rPr>
          <w:rFonts w:ascii="Calibri" w:hAnsi="Calibri" w:cs="Calibri"/>
          <w:sz w:val="18"/>
          <w:szCs w:val="18"/>
        </w:rPr>
        <w:t>El. paštas</w:t>
      </w:r>
      <w:r w:rsidRPr="00D74713">
        <w:rPr>
          <w:rFonts w:ascii="Calibri" w:hAnsi="Calibri" w:cs="Calibri"/>
          <w:sz w:val="18"/>
          <w:szCs w:val="18"/>
          <w:u w:val="single"/>
        </w:rPr>
        <w:t xml:space="preserve"> </w:t>
      </w:r>
      <w:hyperlink r:id="rId10" w:history="1">
        <w:r w:rsidRPr="00D74713">
          <w:rPr>
            <w:rStyle w:val="Hyperlink"/>
            <w:rFonts w:ascii="Calibri" w:hAnsi="Calibri" w:cs="Calibri"/>
            <w:sz w:val="18"/>
            <w:szCs w:val="18"/>
          </w:rPr>
          <w:t>komunikacija@maxima.lt</w:t>
        </w:r>
      </w:hyperlink>
      <w:r w:rsidRPr="00D74713">
        <w:rPr>
          <w:rFonts w:ascii="Calibri" w:hAnsi="Calibri" w:cs="Calibri"/>
          <w:sz w:val="18"/>
          <w:szCs w:val="18"/>
          <w:u w:val="single"/>
        </w:rPr>
        <w:t xml:space="preserve"> </w:t>
      </w:r>
    </w:p>
    <w:p w14:paraId="4FD30A84" w14:textId="77777777" w:rsidR="0009219B" w:rsidRPr="00D74713" w:rsidRDefault="0009219B" w:rsidP="0009219B">
      <w:pPr>
        <w:jc w:val="both"/>
        <w:rPr>
          <w:rFonts w:ascii="Calibri" w:hAnsi="Calibri" w:cs="Calibri"/>
          <w:sz w:val="18"/>
          <w:szCs w:val="18"/>
        </w:rPr>
      </w:pPr>
    </w:p>
    <w:sectPr w:rsidR="0009219B" w:rsidRPr="00D74713">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E0977" w14:textId="77777777" w:rsidR="00E875DD" w:rsidRDefault="00E875DD" w:rsidP="0009219B">
      <w:pPr>
        <w:spacing w:after="0" w:line="240" w:lineRule="auto"/>
      </w:pPr>
      <w:r>
        <w:separator/>
      </w:r>
    </w:p>
  </w:endnote>
  <w:endnote w:type="continuationSeparator" w:id="0">
    <w:p w14:paraId="4F04CEF4" w14:textId="77777777" w:rsidR="00E875DD" w:rsidRDefault="00E875DD" w:rsidP="00092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F7A2C" w14:textId="77777777" w:rsidR="00E875DD" w:rsidRDefault="00E875DD" w:rsidP="0009219B">
      <w:pPr>
        <w:spacing w:after="0" w:line="240" w:lineRule="auto"/>
      </w:pPr>
      <w:r>
        <w:separator/>
      </w:r>
    </w:p>
  </w:footnote>
  <w:footnote w:type="continuationSeparator" w:id="0">
    <w:p w14:paraId="463C7A52" w14:textId="77777777" w:rsidR="00E875DD" w:rsidRDefault="00E875DD" w:rsidP="00092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6B57" w14:textId="11BC1081" w:rsidR="0009219B" w:rsidRDefault="0009219B">
    <w:pPr>
      <w:pStyle w:val="Header"/>
    </w:pPr>
    <w:r>
      <w:rPr>
        <w:noProof/>
      </w:rPr>
      <w:drawing>
        <wp:inline distT="0" distB="0" distL="0" distR="0" wp14:anchorId="00DA667A" wp14:editId="7C6B4D28">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C4145"/>
    <w:multiLevelType w:val="hybridMultilevel"/>
    <w:tmpl w:val="54EC5F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13E5A35"/>
    <w:multiLevelType w:val="hybridMultilevel"/>
    <w:tmpl w:val="FAC62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825FD9"/>
    <w:multiLevelType w:val="hybridMultilevel"/>
    <w:tmpl w:val="BED45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5446A5"/>
    <w:multiLevelType w:val="hybridMultilevel"/>
    <w:tmpl w:val="B34CED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4587553"/>
    <w:multiLevelType w:val="hybridMultilevel"/>
    <w:tmpl w:val="95C41A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7506589"/>
    <w:multiLevelType w:val="hybridMultilevel"/>
    <w:tmpl w:val="F68E2D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5C62C89"/>
    <w:multiLevelType w:val="hybridMultilevel"/>
    <w:tmpl w:val="7B968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87236110">
    <w:abstractNumId w:val="6"/>
  </w:num>
  <w:num w:numId="2" w16cid:durableId="1181702001">
    <w:abstractNumId w:val="3"/>
  </w:num>
  <w:num w:numId="3" w16cid:durableId="733621125">
    <w:abstractNumId w:val="4"/>
  </w:num>
  <w:num w:numId="4" w16cid:durableId="2003118121">
    <w:abstractNumId w:val="5"/>
  </w:num>
  <w:num w:numId="5" w16cid:durableId="1194658803">
    <w:abstractNumId w:val="0"/>
  </w:num>
  <w:num w:numId="6" w16cid:durableId="1616911602">
    <w:abstractNumId w:val="2"/>
  </w:num>
  <w:num w:numId="7" w16cid:durableId="20983978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9B"/>
    <w:rsid w:val="000032D9"/>
    <w:rsid w:val="00020D1C"/>
    <w:rsid w:val="00022C67"/>
    <w:rsid w:val="00061538"/>
    <w:rsid w:val="0007035F"/>
    <w:rsid w:val="00075505"/>
    <w:rsid w:val="0009219B"/>
    <w:rsid w:val="0009748B"/>
    <w:rsid w:val="000A054E"/>
    <w:rsid w:val="000B2E22"/>
    <w:rsid w:val="000C069C"/>
    <w:rsid w:val="000C08D7"/>
    <w:rsid w:val="000C60DD"/>
    <w:rsid w:val="000D29CB"/>
    <w:rsid w:val="000D42AE"/>
    <w:rsid w:val="000D7D75"/>
    <w:rsid w:val="00100DCF"/>
    <w:rsid w:val="0010244A"/>
    <w:rsid w:val="001029EC"/>
    <w:rsid w:val="00107745"/>
    <w:rsid w:val="0011132C"/>
    <w:rsid w:val="00112F70"/>
    <w:rsid w:val="00146734"/>
    <w:rsid w:val="00147A07"/>
    <w:rsid w:val="001514DE"/>
    <w:rsid w:val="00153DA5"/>
    <w:rsid w:val="0016096E"/>
    <w:rsid w:val="0016209B"/>
    <w:rsid w:val="0017291D"/>
    <w:rsid w:val="00177D00"/>
    <w:rsid w:val="00183923"/>
    <w:rsid w:val="0019216D"/>
    <w:rsid w:val="001A6EB8"/>
    <w:rsid w:val="001B7C1A"/>
    <w:rsid w:val="001C1406"/>
    <w:rsid w:val="001C35FE"/>
    <w:rsid w:val="001D0652"/>
    <w:rsid w:val="001D728F"/>
    <w:rsid w:val="001E26A8"/>
    <w:rsid w:val="0020522F"/>
    <w:rsid w:val="002240B5"/>
    <w:rsid w:val="00256F94"/>
    <w:rsid w:val="00267A41"/>
    <w:rsid w:val="0028087C"/>
    <w:rsid w:val="002A5C6E"/>
    <w:rsid w:val="002D0514"/>
    <w:rsid w:val="002E45DB"/>
    <w:rsid w:val="00305B70"/>
    <w:rsid w:val="0030796D"/>
    <w:rsid w:val="00337F9C"/>
    <w:rsid w:val="003417BE"/>
    <w:rsid w:val="00371608"/>
    <w:rsid w:val="00375E66"/>
    <w:rsid w:val="00386F4B"/>
    <w:rsid w:val="003A58CA"/>
    <w:rsid w:val="003B565E"/>
    <w:rsid w:val="003D00B2"/>
    <w:rsid w:val="003E2183"/>
    <w:rsid w:val="003F19B6"/>
    <w:rsid w:val="00400023"/>
    <w:rsid w:val="00400AF4"/>
    <w:rsid w:val="00420E3D"/>
    <w:rsid w:val="0042230E"/>
    <w:rsid w:val="0042559C"/>
    <w:rsid w:val="00460656"/>
    <w:rsid w:val="004748C6"/>
    <w:rsid w:val="00475613"/>
    <w:rsid w:val="00486EF9"/>
    <w:rsid w:val="004948C7"/>
    <w:rsid w:val="00494BD0"/>
    <w:rsid w:val="004C3090"/>
    <w:rsid w:val="004C5470"/>
    <w:rsid w:val="004D345F"/>
    <w:rsid w:val="004E2FCC"/>
    <w:rsid w:val="00523F9E"/>
    <w:rsid w:val="00533811"/>
    <w:rsid w:val="005419BF"/>
    <w:rsid w:val="00550B70"/>
    <w:rsid w:val="00565B9F"/>
    <w:rsid w:val="005676FB"/>
    <w:rsid w:val="005739D5"/>
    <w:rsid w:val="005B019E"/>
    <w:rsid w:val="005B7A47"/>
    <w:rsid w:val="005D2112"/>
    <w:rsid w:val="005D37DB"/>
    <w:rsid w:val="005D6F1A"/>
    <w:rsid w:val="005E1DBF"/>
    <w:rsid w:val="00633E85"/>
    <w:rsid w:val="006408D9"/>
    <w:rsid w:val="006504DB"/>
    <w:rsid w:val="00653675"/>
    <w:rsid w:val="0067335F"/>
    <w:rsid w:val="00675E49"/>
    <w:rsid w:val="00693CE0"/>
    <w:rsid w:val="006C5625"/>
    <w:rsid w:val="007214A0"/>
    <w:rsid w:val="00721560"/>
    <w:rsid w:val="00741841"/>
    <w:rsid w:val="00757DE2"/>
    <w:rsid w:val="00767834"/>
    <w:rsid w:val="007A74C2"/>
    <w:rsid w:val="007D26A9"/>
    <w:rsid w:val="007E35B4"/>
    <w:rsid w:val="007E566B"/>
    <w:rsid w:val="007F1846"/>
    <w:rsid w:val="00804863"/>
    <w:rsid w:val="00811DCD"/>
    <w:rsid w:val="0081660F"/>
    <w:rsid w:val="00820A95"/>
    <w:rsid w:val="00834C14"/>
    <w:rsid w:val="0084117D"/>
    <w:rsid w:val="00855583"/>
    <w:rsid w:val="008606EA"/>
    <w:rsid w:val="00861498"/>
    <w:rsid w:val="00874BAE"/>
    <w:rsid w:val="00874CF1"/>
    <w:rsid w:val="008877C8"/>
    <w:rsid w:val="0089335A"/>
    <w:rsid w:val="008A03FF"/>
    <w:rsid w:val="008A5368"/>
    <w:rsid w:val="008A5C70"/>
    <w:rsid w:val="008C3278"/>
    <w:rsid w:val="008C5880"/>
    <w:rsid w:val="008D3516"/>
    <w:rsid w:val="008E0F91"/>
    <w:rsid w:val="0091547F"/>
    <w:rsid w:val="00936A21"/>
    <w:rsid w:val="00954D58"/>
    <w:rsid w:val="00962789"/>
    <w:rsid w:val="00964DCC"/>
    <w:rsid w:val="009740A2"/>
    <w:rsid w:val="00980822"/>
    <w:rsid w:val="009A6487"/>
    <w:rsid w:val="009B00D9"/>
    <w:rsid w:val="009B2BCC"/>
    <w:rsid w:val="009D6148"/>
    <w:rsid w:val="009F167F"/>
    <w:rsid w:val="009F599E"/>
    <w:rsid w:val="009F60C6"/>
    <w:rsid w:val="009F6F8F"/>
    <w:rsid w:val="00A12774"/>
    <w:rsid w:val="00A12A2B"/>
    <w:rsid w:val="00A350A9"/>
    <w:rsid w:val="00A416B8"/>
    <w:rsid w:val="00A44A97"/>
    <w:rsid w:val="00A54D1D"/>
    <w:rsid w:val="00A90EAF"/>
    <w:rsid w:val="00A9752B"/>
    <w:rsid w:val="00AB214D"/>
    <w:rsid w:val="00AB6B36"/>
    <w:rsid w:val="00AC5751"/>
    <w:rsid w:val="00AD5B78"/>
    <w:rsid w:val="00AE6E49"/>
    <w:rsid w:val="00B142F5"/>
    <w:rsid w:val="00B224DC"/>
    <w:rsid w:val="00B24BAF"/>
    <w:rsid w:val="00B30EF8"/>
    <w:rsid w:val="00B33318"/>
    <w:rsid w:val="00B3587C"/>
    <w:rsid w:val="00B41D71"/>
    <w:rsid w:val="00B57459"/>
    <w:rsid w:val="00BA7165"/>
    <w:rsid w:val="00BB2286"/>
    <w:rsid w:val="00BB734D"/>
    <w:rsid w:val="00BC44ED"/>
    <w:rsid w:val="00BD4601"/>
    <w:rsid w:val="00BE28A5"/>
    <w:rsid w:val="00BF5676"/>
    <w:rsid w:val="00BF6BDF"/>
    <w:rsid w:val="00C033C9"/>
    <w:rsid w:val="00C24077"/>
    <w:rsid w:val="00C40D1E"/>
    <w:rsid w:val="00C4440C"/>
    <w:rsid w:val="00C44ADD"/>
    <w:rsid w:val="00C463DB"/>
    <w:rsid w:val="00C73B22"/>
    <w:rsid w:val="00C806C4"/>
    <w:rsid w:val="00C87704"/>
    <w:rsid w:val="00C971A2"/>
    <w:rsid w:val="00CA02E8"/>
    <w:rsid w:val="00CD3332"/>
    <w:rsid w:val="00CD45EE"/>
    <w:rsid w:val="00D033E9"/>
    <w:rsid w:val="00D27DF2"/>
    <w:rsid w:val="00D50738"/>
    <w:rsid w:val="00D636BC"/>
    <w:rsid w:val="00D74713"/>
    <w:rsid w:val="00D83E2D"/>
    <w:rsid w:val="00D949C6"/>
    <w:rsid w:val="00DD4B7E"/>
    <w:rsid w:val="00E26495"/>
    <w:rsid w:val="00E373D5"/>
    <w:rsid w:val="00E622F8"/>
    <w:rsid w:val="00E664A2"/>
    <w:rsid w:val="00E80D0E"/>
    <w:rsid w:val="00E84184"/>
    <w:rsid w:val="00E875DD"/>
    <w:rsid w:val="00EA3445"/>
    <w:rsid w:val="00EA6C5D"/>
    <w:rsid w:val="00EB1CFB"/>
    <w:rsid w:val="00EC0F78"/>
    <w:rsid w:val="00ED0F95"/>
    <w:rsid w:val="00EE603D"/>
    <w:rsid w:val="00F01F00"/>
    <w:rsid w:val="00F240E8"/>
    <w:rsid w:val="00F27814"/>
    <w:rsid w:val="00F3732E"/>
    <w:rsid w:val="00F51360"/>
    <w:rsid w:val="00F51F08"/>
    <w:rsid w:val="00F60DDA"/>
    <w:rsid w:val="00F77053"/>
    <w:rsid w:val="00FB0DBD"/>
    <w:rsid w:val="00FB52A3"/>
    <w:rsid w:val="00FD137E"/>
    <w:rsid w:val="00FE7E59"/>
    <w:rsid w:val="00FF6790"/>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6B354"/>
  <w15:chartTrackingRefBased/>
  <w15:docId w15:val="{26AF300D-EB46-4805-9863-429B769EF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19B"/>
  </w:style>
  <w:style w:type="paragraph" w:styleId="Heading1">
    <w:name w:val="heading 1"/>
    <w:basedOn w:val="Normal"/>
    <w:next w:val="Normal"/>
    <w:link w:val="Heading1Char"/>
    <w:uiPriority w:val="9"/>
    <w:qFormat/>
    <w:rsid w:val="00092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1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1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1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1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1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1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1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1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19B"/>
    <w:rPr>
      <w:rFonts w:eastAsiaTheme="majorEastAsia" w:cstheme="majorBidi"/>
      <w:color w:val="272727" w:themeColor="text1" w:themeTint="D8"/>
    </w:rPr>
  </w:style>
  <w:style w:type="paragraph" w:styleId="Title">
    <w:name w:val="Title"/>
    <w:basedOn w:val="Normal"/>
    <w:next w:val="Normal"/>
    <w:link w:val="TitleChar"/>
    <w:uiPriority w:val="10"/>
    <w:qFormat/>
    <w:rsid w:val="00092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19B"/>
    <w:pPr>
      <w:spacing w:before="160"/>
      <w:jc w:val="center"/>
    </w:pPr>
    <w:rPr>
      <w:i/>
      <w:iCs/>
      <w:color w:val="404040" w:themeColor="text1" w:themeTint="BF"/>
    </w:rPr>
  </w:style>
  <w:style w:type="character" w:customStyle="1" w:styleId="QuoteChar">
    <w:name w:val="Quote Char"/>
    <w:basedOn w:val="DefaultParagraphFont"/>
    <w:link w:val="Quote"/>
    <w:uiPriority w:val="29"/>
    <w:rsid w:val="0009219B"/>
    <w:rPr>
      <w:i/>
      <w:iCs/>
      <w:color w:val="404040" w:themeColor="text1" w:themeTint="BF"/>
    </w:rPr>
  </w:style>
  <w:style w:type="paragraph" w:styleId="ListParagraph">
    <w:name w:val="List Paragraph"/>
    <w:basedOn w:val="Normal"/>
    <w:uiPriority w:val="34"/>
    <w:qFormat/>
    <w:rsid w:val="0009219B"/>
    <w:pPr>
      <w:ind w:left="720"/>
      <w:contextualSpacing/>
    </w:pPr>
  </w:style>
  <w:style w:type="character" w:styleId="IntenseEmphasis">
    <w:name w:val="Intense Emphasis"/>
    <w:basedOn w:val="DefaultParagraphFont"/>
    <w:uiPriority w:val="21"/>
    <w:qFormat/>
    <w:rsid w:val="0009219B"/>
    <w:rPr>
      <w:i/>
      <w:iCs/>
      <w:color w:val="0F4761" w:themeColor="accent1" w:themeShade="BF"/>
    </w:rPr>
  </w:style>
  <w:style w:type="paragraph" w:styleId="IntenseQuote">
    <w:name w:val="Intense Quote"/>
    <w:basedOn w:val="Normal"/>
    <w:next w:val="Normal"/>
    <w:link w:val="IntenseQuoteChar"/>
    <w:uiPriority w:val="30"/>
    <w:qFormat/>
    <w:rsid w:val="00092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19B"/>
    <w:rPr>
      <w:i/>
      <w:iCs/>
      <w:color w:val="0F4761" w:themeColor="accent1" w:themeShade="BF"/>
    </w:rPr>
  </w:style>
  <w:style w:type="character" w:styleId="IntenseReference">
    <w:name w:val="Intense Reference"/>
    <w:basedOn w:val="DefaultParagraphFont"/>
    <w:uiPriority w:val="32"/>
    <w:qFormat/>
    <w:rsid w:val="0009219B"/>
    <w:rPr>
      <w:b/>
      <w:bCs/>
      <w:smallCaps/>
      <w:color w:val="0F4761" w:themeColor="accent1" w:themeShade="BF"/>
      <w:spacing w:val="5"/>
    </w:rPr>
  </w:style>
  <w:style w:type="paragraph" w:styleId="Header">
    <w:name w:val="header"/>
    <w:basedOn w:val="Normal"/>
    <w:link w:val="HeaderChar"/>
    <w:uiPriority w:val="99"/>
    <w:unhideWhenUsed/>
    <w:rsid w:val="000921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219B"/>
  </w:style>
  <w:style w:type="paragraph" w:styleId="Footer">
    <w:name w:val="footer"/>
    <w:basedOn w:val="Normal"/>
    <w:link w:val="FooterChar"/>
    <w:uiPriority w:val="99"/>
    <w:unhideWhenUsed/>
    <w:rsid w:val="000921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9219B"/>
  </w:style>
  <w:style w:type="character" w:styleId="Hyperlink">
    <w:name w:val="Hyperlink"/>
    <w:basedOn w:val="DefaultParagraphFont"/>
    <w:uiPriority w:val="99"/>
    <w:unhideWhenUsed/>
    <w:rsid w:val="0009219B"/>
    <w:rPr>
      <w:color w:val="467886" w:themeColor="hyperlink"/>
      <w:u w:val="single"/>
    </w:rPr>
  </w:style>
  <w:style w:type="character" w:styleId="UnresolvedMention">
    <w:name w:val="Unresolved Mention"/>
    <w:basedOn w:val="DefaultParagraphFont"/>
    <w:uiPriority w:val="99"/>
    <w:semiHidden/>
    <w:unhideWhenUsed/>
    <w:rsid w:val="000921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881a85684a2a83108792b932ae463e2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0d036e5a6c99457a7bb3647ce06330d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405231-9CCB-4677-B199-DDC6A93BAA9D}">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customXml/itemProps2.xml><?xml version="1.0" encoding="utf-8"?>
<ds:datastoreItem xmlns:ds="http://schemas.openxmlformats.org/officeDocument/2006/customXml" ds:itemID="{4417D70E-CB49-4E79-9C87-1C03149B7BB6}">
  <ds:schemaRefs>
    <ds:schemaRef ds:uri="http://schemas.microsoft.com/sharepoint/v3/contenttype/forms"/>
  </ds:schemaRefs>
</ds:datastoreItem>
</file>

<file path=customXml/itemProps3.xml><?xml version="1.0" encoding="utf-8"?>
<ds:datastoreItem xmlns:ds="http://schemas.openxmlformats.org/officeDocument/2006/customXml" ds:itemID="{55345FB7-A8B0-4807-944B-A9953B0B8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4194</Words>
  <Characters>2392</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Urte Paulauskaite</cp:lastModifiedBy>
  <cp:revision>3</cp:revision>
  <dcterms:created xsi:type="dcterms:W3CDTF">2026-08-31T05:27:00Z</dcterms:created>
  <dcterms:modified xsi:type="dcterms:W3CDTF">2026-08-31T05:57:00Z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