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A0B81E" w14:textId="77777777" w:rsidR="00BC5405" w:rsidRDefault="00C67184">
      <w:pPr>
        <w:spacing w:after="160" w:line="276" w:lineRule="auto"/>
        <w:jc w:val="right"/>
        <w:rPr>
          <w:rFonts w:ascii="Calibri" w:eastAsia="Calibri" w:hAnsi="Calibri" w:cs="Calibri"/>
          <w:b/>
          <w:bCs/>
          <w:color w:val="1F497D"/>
          <w:sz w:val="36"/>
          <w:szCs w:val="36"/>
        </w:rPr>
      </w:pPr>
      <w:r>
        <w:rPr>
          <w:rFonts w:ascii="Calibri" w:eastAsia="Calibri" w:hAnsi="Calibri" w:cs="Calibri"/>
          <w:sz w:val="22"/>
          <w:szCs w:val="22"/>
        </w:rPr>
        <w:t>Vilnius, 2026 m. rugsėjo 11 d.</w:t>
      </w:r>
    </w:p>
    <w:p w14:paraId="46A0B81F" w14:textId="77777777" w:rsidR="00BC5405" w:rsidRDefault="00C67184">
      <w:pPr>
        <w:spacing w:after="160" w:line="276" w:lineRule="auto"/>
        <w:jc w:val="center"/>
        <w:rPr>
          <w:rFonts w:ascii="Calibri" w:eastAsia="Calibri" w:hAnsi="Calibri" w:cs="Calibri"/>
          <w:b/>
          <w:bCs/>
          <w:color w:val="1F497D"/>
          <w:sz w:val="36"/>
          <w:szCs w:val="36"/>
        </w:rPr>
      </w:pPr>
      <w:r>
        <w:rPr>
          <w:rFonts w:ascii="Calibri" w:eastAsia="Calibri" w:hAnsi="Calibri" w:cs="Calibri"/>
          <w:b/>
          <w:bCs/>
          <w:color w:val="1F497D"/>
          <w:sz w:val="36"/>
          <w:szCs w:val="36"/>
        </w:rPr>
        <w:t xml:space="preserve">„Lidl“ kviečia ruoštis savaitgaliui: lašiša, slyvos ir graikiniai riešutai – už itin žemą kainą </w:t>
      </w:r>
    </w:p>
    <w:p w14:paraId="46A0B820" w14:textId="77777777" w:rsidR="00BC5405" w:rsidRDefault="00C67184">
      <w:pPr>
        <w:spacing w:before="240" w:after="240" w:line="276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Savaitgalis – puiki proga skirti daugiau laiko maistui gaminti ir išbandyti naujus skonių derinius. Tuo pasirūpinti neišlaidaujant kviečia prekybos tinklas „Lidl“ – artėjantį „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Supersavaitgalį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>“ mažesnėmis kainomis bus galima įsigyti atlantinės lašišos filė, šviežių slyvų ir graikinių riešutų. O visus tris produktus galima panaudoti ir vienam išskirtiniam savaitgalio patiekalui.</w:t>
      </w:r>
    </w:p>
    <w:p w14:paraId="46A0B821" w14:textId="77777777" w:rsidR="00BC5405" w:rsidRDefault="00C67184">
      <w:pPr>
        <w:spacing w:before="240" w:after="240"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Pagrindinis šio „</w:t>
      </w:r>
      <w:proofErr w:type="spellStart"/>
      <w:r>
        <w:rPr>
          <w:rFonts w:ascii="Calibri" w:eastAsia="Calibri" w:hAnsi="Calibri" w:cs="Calibri"/>
          <w:sz w:val="22"/>
          <w:szCs w:val="22"/>
        </w:rPr>
        <w:t>Supersavaitgalio</w:t>
      </w:r>
      <w:proofErr w:type="spellEnd"/>
      <w:r>
        <w:rPr>
          <w:rFonts w:ascii="Calibri" w:eastAsia="Calibri" w:hAnsi="Calibri" w:cs="Calibri"/>
          <w:sz w:val="22"/>
          <w:szCs w:val="22"/>
        </w:rPr>
        <w:t>“ pasiūlymas – atlantinės lašišos filė. Kilogramas jos kainuos vos 11,99 euro. Lašiša tinka tiek greitai vakarienei, tiek savaitgalio pietums – ją galima kepti orkaitėje ar keptuvėje ir derinti su šviežiomis ar keptomis daržovėmis, kruopomis bei salotomis.</w:t>
      </w:r>
    </w:p>
    <w:p w14:paraId="46A0B822" w14:textId="77777777" w:rsidR="00BC5405" w:rsidRDefault="00C67184">
      <w:pPr>
        <w:spacing w:before="240" w:after="240"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Saldžiarūgščio akcento savaitgalio stalui suteiks slyvos. Su „Lidl </w:t>
      </w:r>
      <w:proofErr w:type="spellStart"/>
      <w:r>
        <w:rPr>
          <w:rFonts w:ascii="Calibri" w:eastAsia="Calibri" w:hAnsi="Calibri" w:cs="Calibri"/>
          <w:sz w:val="22"/>
          <w:szCs w:val="22"/>
        </w:rPr>
        <w:t>Plus</w:t>
      </w:r>
      <w:proofErr w:type="spellEnd"/>
      <w:r>
        <w:rPr>
          <w:rFonts w:ascii="Calibri" w:eastAsia="Calibri" w:hAnsi="Calibri" w:cs="Calibri"/>
          <w:sz w:val="22"/>
          <w:szCs w:val="22"/>
        </w:rPr>
        <w:t>“ programėle kilogramas jų kainuos tik 0,99 euro, arba net 48 proc. pigiau. Slyvas gardu valgyti ir vienas, tačiau jų panaudojimas tuo neapsiriboja – šie vaisiai tinka pyragams ir kitiems desertams, salotoms, taip pat gali papildyti pikantiškus patiekalus.</w:t>
      </w:r>
    </w:p>
    <w:p w14:paraId="46A0B823" w14:textId="77777777" w:rsidR="00BC5405" w:rsidRDefault="00C67184">
      <w:pPr>
        <w:spacing w:before="240" w:after="240"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Gerokai mažiau kainuos ir „</w:t>
      </w:r>
      <w:proofErr w:type="spellStart"/>
      <w:r>
        <w:rPr>
          <w:rFonts w:ascii="Calibri" w:eastAsia="Calibri" w:hAnsi="Calibri" w:cs="Calibri"/>
          <w:sz w:val="22"/>
          <w:szCs w:val="22"/>
        </w:rPr>
        <w:t>Alesto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sz w:val="22"/>
          <w:szCs w:val="22"/>
        </w:rPr>
        <w:t>Selection</w:t>
      </w:r>
      <w:proofErr w:type="spellEnd"/>
      <w:r>
        <w:rPr>
          <w:rFonts w:ascii="Calibri" w:eastAsia="Calibri" w:hAnsi="Calibri" w:cs="Calibri"/>
          <w:sz w:val="22"/>
          <w:szCs w:val="22"/>
        </w:rPr>
        <w:t>“ graikiniai riešutai. 200 gramų pakuotę bus galima įsigyti už vos 1,99 euro. Jais galima gardinti košes, salotas ir desertus, o saujelė riešutų tinka ir kaip paprastas užkandis.</w:t>
      </w:r>
    </w:p>
    <w:p w14:paraId="46A0B824" w14:textId="77777777" w:rsidR="00BC5405" w:rsidRDefault="00C67184">
      <w:pPr>
        <w:spacing w:before="240" w:after="240"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„Lidl </w:t>
      </w:r>
      <w:proofErr w:type="spellStart"/>
      <w:r>
        <w:rPr>
          <w:rFonts w:ascii="Calibri" w:eastAsia="Calibri" w:hAnsi="Calibri" w:cs="Calibri"/>
          <w:sz w:val="22"/>
          <w:szCs w:val="22"/>
        </w:rPr>
        <w:t>Plus</w:t>
      </w:r>
      <w:proofErr w:type="spellEnd"/>
      <w:r>
        <w:rPr>
          <w:rFonts w:ascii="Calibri" w:eastAsia="Calibri" w:hAnsi="Calibri" w:cs="Calibri"/>
          <w:sz w:val="22"/>
          <w:szCs w:val="22"/>
        </w:rPr>
        <w:t>“ naudotojai galės sutaupyti ir pasirūpindami keturkojais šeimos nariais – atrinktoms „</w:t>
      </w:r>
      <w:proofErr w:type="spellStart"/>
      <w:r>
        <w:rPr>
          <w:rFonts w:ascii="Calibri" w:eastAsia="Calibri" w:hAnsi="Calibri" w:cs="Calibri"/>
          <w:sz w:val="22"/>
          <w:szCs w:val="22"/>
        </w:rPr>
        <w:t>Orlando</w:t>
      </w:r>
      <w:proofErr w:type="spellEnd"/>
      <w:r>
        <w:rPr>
          <w:rFonts w:ascii="Calibri" w:eastAsia="Calibri" w:hAnsi="Calibri" w:cs="Calibri"/>
          <w:sz w:val="22"/>
          <w:szCs w:val="22"/>
        </w:rPr>
        <w:t>“ augintinių prekėms bus taikoma net 30 proc. nuolaida.</w:t>
      </w:r>
    </w:p>
    <w:p w14:paraId="46A0B825" w14:textId="77777777" w:rsidR="00BC5405" w:rsidRDefault="00C67184">
      <w:pPr>
        <w:spacing w:before="240" w:after="240"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Vėstant orams ir įsibėgėjant rudeniui, vis daugiau savaitgalio laiko norisi praleisti jaukiai namuose. O kai niekur nereikia skubėti, galima daugiau laiko skirti ir maistui gaminti bei išbandyti ką nors naujo. Šiam savaitgaliui „Lidl“ siūlo netikėtą derinį – lašišą su slyvų </w:t>
      </w:r>
      <w:proofErr w:type="spellStart"/>
      <w:r>
        <w:rPr>
          <w:rFonts w:ascii="Calibri" w:eastAsia="Calibri" w:hAnsi="Calibri" w:cs="Calibri"/>
          <w:sz w:val="22"/>
          <w:szCs w:val="22"/>
        </w:rPr>
        <w:t>salsa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ir graikiniais riešutais.</w:t>
      </w:r>
    </w:p>
    <w:p w14:paraId="46A0B826" w14:textId="77777777" w:rsidR="00BC5405" w:rsidRDefault="00C67184">
      <w:pPr>
        <w:pStyle w:val="Heading2"/>
        <w:keepNext w:val="0"/>
        <w:keepLines w:val="0"/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0" w:name="_heading=h.vaoqizf9ycv9" w:colFirst="0" w:colLast="0"/>
      <w:bookmarkEnd w:id="0"/>
      <w:r>
        <w:rPr>
          <w:rFonts w:ascii="Calibri" w:eastAsia="Calibri" w:hAnsi="Calibri" w:cs="Calibri"/>
          <w:sz w:val="22"/>
          <w:szCs w:val="22"/>
        </w:rPr>
        <w:t xml:space="preserve">Savaitgalio vakarienei – lašiša su slyvų </w:t>
      </w:r>
      <w:proofErr w:type="spellStart"/>
      <w:r>
        <w:rPr>
          <w:rFonts w:ascii="Calibri" w:eastAsia="Calibri" w:hAnsi="Calibri" w:cs="Calibri"/>
          <w:sz w:val="22"/>
          <w:szCs w:val="22"/>
        </w:rPr>
        <w:t>salsa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ir graikiniais riešutais</w:t>
      </w:r>
    </w:p>
    <w:p w14:paraId="46A0B827" w14:textId="77777777" w:rsidR="00BC5405" w:rsidRDefault="00C67184">
      <w:pPr>
        <w:spacing w:before="240" w:after="240"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Lašišą įprasta derinti su citrina ar įvairiomis daržovėmis, tačiau prie riebesnės žuvies puikiai tinka ir vaisių rūgštelė. Todėl šį savaitgalį verta išbandyti kiek kitokį derinį – orkaitėje keptą lašišą su gaivia slyvų </w:t>
      </w:r>
      <w:proofErr w:type="spellStart"/>
      <w:r>
        <w:rPr>
          <w:rFonts w:ascii="Calibri" w:eastAsia="Calibri" w:hAnsi="Calibri" w:cs="Calibri"/>
          <w:sz w:val="22"/>
          <w:szCs w:val="22"/>
        </w:rPr>
        <w:t>salsa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ir traškiais graikiniais riešutais.</w:t>
      </w:r>
    </w:p>
    <w:p w14:paraId="46A0B828" w14:textId="77777777" w:rsidR="00BC5405" w:rsidRDefault="00C67184">
      <w:pPr>
        <w:spacing w:before="240" w:after="240" w:line="276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4 porcijoms reikės:</w:t>
      </w:r>
    </w:p>
    <w:p w14:paraId="46A0B829" w14:textId="77777777" w:rsidR="00BC5405" w:rsidRDefault="00C67184">
      <w:pPr>
        <w:numPr>
          <w:ilvl w:val="0"/>
          <w:numId w:val="1"/>
        </w:numPr>
        <w:spacing w:before="240" w:line="276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600–700 gramų atlantinės lašišos filė;</w:t>
      </w:r>
    </w:p>
    <w:p w14:paraId="46A0B82A" w14:textId="77777777" w:rsidR="00BC5405" w:rsidRDefault="00C67184">
      <w:pPr>
        <w:numPr>
          <w:ilvl w:val="0"/>
          <w:numId w:val="1"/>
        </w:numPr>
        <w:spacing w:line="276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4 slyvų;</w:t>
      </w:r>
    </w:p>
    <w:p w14:paraId="46A0B82B" w14:textId="77777777" w:rsidR="00BC5405" w:rsidRDefault="00C67184">
      <w:pPr>
        <w:numPr>
          <w:ilvl w:val="0"/>
          <w:numId w:val="1"/>
        </w:numPr>
        <w:spacing w:line="276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50 gramų graikinių riešutų;</w:t>
      </w:r>
    </w:p>
    <w:p w14:paraId="46A0B82C" w14:textId="77777777" w:rsidR="00BC5405" w:rsidRDefault="00C67184">
      <w:pPr>
        <w:numPr>
          <w:ilvl w:val="0"/>
          <w:numId w:val="1"/>
        </w:numPr>
        <w:spacing w:line="276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1 nedidelio raudonojo svogūno;</w:t>
      </w:r>
    </w:p>
    <w:p w14:paraId="46A0B82D" w14:textId="77777777" w:rsidR="00BC5405" w:rsidRDefault="00C67184">
      <w:pPr>
        <w:numPr>
          <w:ilvl w:val="0"/>
          <w:numId w:val="1"/>
        </w:numPr>
        <w:spacing w:line="276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pusės citrinos;</w:t>
      </w:r>
    </w:p>
    <w:p w14:paraId="46A0B82E" w14:textId="77777777" w:rsidR="00BC5405" w:rsidRDefault="00C67184">
      <w:pPr>
        <w:numPr>
          <w:ilvl w:val="0"/>
          <w:numId w:val="1"/>
        </w:numPr>
        <w:spacing w:line="276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1 valgomojo šaukšto medaus;</w:t>
      </w:r>
    </w:p>
    <w:p w14:paraId="46A0B82F" w14:textId="77777777" w:rsidR="00BC5405" w:rsidRDefault="00C67184">
      <w:pPr>
        <w:numPr>
          <w:ilvl w:val="0"/>
          <w:numId w:val="1"/>
        </w:numPr>
        <w:spacing w:line="276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1 valgomojo šaukšto alyvuogių aliejaus;</w:t>
      </w:r>
    </w:p>
    <w:p w14:paraId="46A0B830" w14:textId="77777777" w:rsidR="00BC5405" w:rsidRDefault="00C67184">
      <w:pPr>
        <w:numPr>
          <w:ilvl w:val="0"/>
          <w:numId w:val="1"/>
        </w:numPr>
        <w:spacing w:line="276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saujelės šviežių petražolių;</w:t>
      </w:r>
    </w:p>
    <w:p w14:paraId="46A0B831" w14:textId="77777777" w:rsidR="00BC5405" w:rsidRDefault="00C67184">
      <w:pPr>
        <w:numPr>
          <w:ilvl w:val="0"/>
          <w:numId w:val="1"/>
        </w:numPr>
        <w:spacing w:after="240" w:line="276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druskos ir pipirų.</w:t>
      </w:r>
    </w:p>
    <w:p w14:paraId="46A0B832" w14:textId="77777777" w:rsidR="00BC5405" w:rsidRDefault="00C67184">
      <w:pPr>
        <w:spacing w:before="240" w:after="240" w:line="276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lastRenderedPageBreak/>
        <w:t>Gaminimas</w:t>
      </w:r>
    </w:p>
    <w:p w14:paraId="46A0B833" w14:textId="77777777" w:rsidR="00BC5405" w:rsidRDefault="00C67184">
      <w:pPr>
        <w:spacing w:before="240" w:after="240"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Lašišą nusausinkite, pagardinkite druska ir pipirais bei apšlakstykite alyvuogių aliejumi. Dėkite į iki 190 laipsnių įkaitintą orkaitę ir kepkite apie 15–20 minučių, priklausomai nuo filė storio.</w:t>
      </w:r>
    </w:p>
    <w:p w14:paraId="46A0B834" w14:textId="77777777" w:rsidR="00BC5405" w:rsidRDefault="00C67184">
      <w:pPr>
        <w:spacing w:before="240" w:after="240"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Kol žuvis kepa, paruoškite </w:t>
      </w:r>
      <w:proofErr w:type="spellStart"/>
      <w:r>
        <w:rPr>
          <w:rFonts w:ascii="Calibri" w:eastAsia="Calibri" w:hAnsi="Calibri" w:cs="Calibri"/>
          <w:sz w:val="22"/>
          <w:szCs w:val="22"/>
        </w:rPr>
        <w:t>salsą</w:t>
      </w:r>
      <w:proofErr w:type="spellEnd"/>
      <w:r>
        <w:rPr>
          <w:rFonts w:ascii="Calibri" w:eastAsia="Calibri" w:hAnsi="Calibri" w:cs="Calibri"/>
          <w:sz w:val="22"/>
          <w:szCs w:val="22"/>
        </w:rPr>
        <w:t>. Slyvas supjaustykite nedideliais kubeliais, susmulkinkite raudonąjį svogūną ir petražoles. Graikinius riešutus stambiai sukapokite. Ingredientus sumaišykite, įspauskite citrinos sulčių, įdėkite medaus, pagardinkite druska bei pipirais.</w:t>
      </w:r>
    </w:p>
    <w:p w14:paraId="46A0B835" w14:textId="77777777" w:rsidR="00BC5405" w:rsidRDefault="00C67184">
      <w:pPr>
        <w:spacing w:before="240" w:after="240"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Iškepusią lašišą patiekite su slyvų </w:t>
      </w:r>
      <w:proofErr w:type="spellStart"/>
      <w:r>
        <w:rPr>
          <w:rFonts w:ascii="Calibri" w:eastAsia="Calibri" w:hAnsi="Calibri" w:cs="Calibri"/>
          <w:sz w:val="22"/>
          <w:szCs w:val="22"/>
        </w:rPr>
        <w:t>salsa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ir apibarstykite graikiniais riešutais. Šalia galima patiekti orkaitėje keptų bulvių, </w:t>
      </w:r>
      <w:proofErr w:type="spellStart"/>
      <w:r>
        <w:rPr>
          <w:rFonts w:ascii="Calibri" w:eastAsia="Calibri" w:hAnsi="Calibri" w:cs="Calibri"/>
          <w:sz w:val="22"/>
          <w:szCs w:val="22"/>
        </w:rPr>
        <w:t>kuskuso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arba šviežių salotų.</w:t>
      </w:r>
    </w:p>
    <w:p w14:paraId="46A0B836" w14:textId="77777777" w:rsidR="00BC5405" w:rsidRDefault="00C67184">
      <w:pPr>
        <w:spacing w:before="240" w:after="240"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Skanaus!</w:t>
      </w:r>
    </w:p>
    <w:p w14:paraId="46A0B837" w14:textId="77777777" w:rsidR="00BC5405" w:rsidRDefault="00C67184">
      <w:pP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Ypatingus „</w:t>
      </w:r>
      <w:proofErr w:type="spellStart"/>
      <w:r>
        <w:rPr>
          <w:rFonts w:ascii="Calibri" w:eastAsia="Calibri" w:hAnsi="Calibri" w:cs="Calibri"/>
          <w:sz w:val="22"/>
          <w:szCs w:val="22"/>
        </w:rPr>
        <w:t>Supersavaitgalio</w:t>
      </w:r>
      <w:proofErr w:type="spellEnd"/>
      <w:r>
        <w:rPr>
          <w:rFonts w:ascii="Calibri" w:eastAsia="Calibri" w:hAnsi="Calibri" w:cs="Calibri"/>
          <w:sz w:val="22"/>
          <w:szCs w:val="22"/>
        </w:rPr>
        <w:t>“ pasiūlymus pirkėjai ras visose 87 „Lidl“ parduotuvėse 31 šalies mieste: Vilniuje, Kaune, Klaipėdoje, Šiauliuose, Alytuje, Marijampolėje, Kėdainiuose, Telšiuose, Kretingoje, Mažeikiuose, Tauragėje, Jonavoje, Panevėžyje, Ukmergėje, Utenoje, Plungėje, Palangoje, Elektrėnuose, Visagine, Šilutėje, Radviliškyje, Vilkaviškyje, Druskininkuose, Rokiškyje, Kaišiadoryse, Nemenčinėje, Gargžduose, Raseiniuose, Molėtuose, Jurbarke ir Garliavoje.</w:t>
      </w:r>
    </w:p>
    <w:p w14:paraId="46A0B838" w14:textId="77777777" w:rsidR="00BC5405" w:rsidRDefault="00BC5405">
      <w:pP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6A0B839" w14:textId="77777777" w:rsidR="00BC5405" w:rsidRDefault="00C67184">
      <w:pPr>
        <w:spacing w:line="276" w:lineRule="auto"/>
        <w:jc w:val="both"/>
        <w:rPr>
          <w:rFonts w:ascii="Calibri" w:eastAsia="Calibri" w:hAnsi="Calibri" w:cs="Calibri"/>
          <w:b/>
          <w:bCs/>
          <w:sz w:val="20"/>
          <w:szCs w:val="20"/>
        </w:rPr>
      </w:pPr>
      <w:r>
        <w:rPr>
          <w:rFonts w:ascii="Calibri" w:eastAsia="Calibri" w:hAnsi="Calibri" w:cs="Calibri"/>
          <w:b/>
          <w:bCs/>
          <w:sz w:val="20"/>
          <w:szCs w:val="20"/>
        </w:rPr>
        <w:t>Daugiau informacijos:</w:t>
      </w:r>
    </w:p>
    <w:p w14:paraId="46A0B83A" w14:textId="1E5002C8" w:rsidR="00BC5405" w:rsidRPr="00BC7968" w:rsidRDefault="00C67184">
      <w:pPr>
        <w:shd w:val="clear" w:color="auto" w:fill="FFFFFF"/>
        <w:spacing w:line="276" w:lineRule="auto"/>
        <w:jc w:val="both"/>
        <w:rPr>
          <w:rFonts w:ascii="Calibri" w:eastAsia="Calibri" w:hAnsi="Calibri" w:cs="Calibri"/>
          <w:sz w:val="18"/>
          <w:szCs w:val="18"/>
          <w:lang w:val="lt-LT"/>
        </w:rPr>
      </w:pPr>
      <w:r>
        <w:rPr>
          <w:rFonts w:ascii="Calibri" w:eastAsia="Calibri" w:hAnsi="Calibri" w:cs="Calibri"/>
          <w:sz w:val="18"/>
          <w:szCs w:val="18"/>
        </w:rPr>
        <w:t>UAB „Lidl Lietuva</w:t>
      </w:r>
      <w:r w:rsidR="00BC7968">
        <w:rPr>
          <w:rFonts w:ascii="Calibri" w:eastAsia="Calibri" w:hAnsi="Calibri" w:cs="Calibri"/>
          <w:sz w:val="18"/>
          <w:szCs w:val="18"/>
          <w:lang w:val="lt-LT"/>
        </w:rPr>
        <w:t>“</w:t>
      </w:r>
    </w:p>
    <w:p w14:paraId="46A0B83B" w14:textId="77777777" w:rsidR="00BC5405" w:rsidRDefault="00C67184">
      <w:pPr>
        <w:shd w:val="clear" w:color="auto" w:fill="FFFFFF"/>
        <w:spacing w:line="276" w:lineRule="auto"/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Korporatyvinės komunikacijos vadovė</w:t>
      </w:r>
    </w:p>
    <w:p w14:paraId="46A0B83C" w14:textId="77777777" w:rsidR="00BC5405" w:rsidRDefault="00C67184">
      <w:pPr>
        <w:shd w:val="clear" w:color="auto" w:fill="FFFFFF"/>
        <w:spacing w:line="276" w:lineRule="auto"/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Ovidija Ferencienė</w:t>
      </w:r>
    </w:p>
    <w:p w14:paraId="46A0B83D" w14:textId="77777777" w:rsidR="00BC5405" w:rsidRDefault="00C67184">
      <w:pPr>
        <w:shd w:val="clear" w:color="auto" w:fill="FFFFFF"/>
        <w:spacing w:line="276" w:lineRule="auto"/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+37062907870</w:t>
      </w:r>
    </w:p>
    <w:p w14:paraId="46A0B83E" w14:textId="77777777" w:rsidR="00BC5405" w:rsidRDefault="00C67184">
      <w:pPr>
        <w:spacing w:line="276" w:lineRule="auto"/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color w:val="1155CC"/>
          <w:sz w:val="18"/>
          <w:szCs w:val="18"/>
        </w:rPr>
        <w:t>ovidija.ferenciene@lidl.lt</w:t>
      </w:r>
      <w:r>
        <w:rPr>
          <w:rFonts w:ascii="Calibri" w:eastAsia="Calibri" w:hAnsi="Calibri" w:cs="Calibri"/>
          <w:sz w:val="18"/>
          <w:szCs w:val="18"/>
        </w:rPr>
        <w:t xml:space="preserve">  </w:t>
      </w:r>
    </w:p>
    <w:p w14:paraId="46A0B83F" w14:textId="77777777" w:rsidR="00BC5405" w:rsidRDefault="00BC5405">
      <w:pP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6A0B840" w14:textId="77777777" w:rsidR="00BC5405" w:rsidRDefault="00BC5405">
      <w:pP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6A0B841" w14:textId="77777777" w:rsidR="00BC5405" w:rsidRDefault="00BC5405">
      <w:pP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6A0B842" w14:textId="77777777" w:rsidR="00BC5405" w:rsidRDefault="00C67184">
      <w:pP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  <w:vertAlign w:val="subscript"/>
        </w:rPr>
        <w:t xml:space="preserve">                                                                                                                          </w:t>
      </w:r>
      <w:r>
        <w:rPr>
          <w:rFonts w:ascii="Calibri" w:eastAsia="Calibri" w:hAnsi="Calibri" w:cs="Calibri"/>
          <w:sz w:val="22"/>
          <w:szCs w:val="22"/>
          <w:vertAlign w:val="subscript"/>
        </w:rPr>
        <w:tab/>
        <w:t xml:space="preserve">                                                                                                                                                                                                                               </w:t>
      </w:r>
    </w:p>
    <w:p w14:paraId="46A0B843" w14:textId="77777777" w:rsidR="00BC5405" w:rsidRDefault="00BC5405">
      <w:pPr>
        <w:rPr>
          <w:rFonts w:ascii="Calibri" w:eastAsia="Calibri" w:hAnsi="Calibri" w:cs="Calibri"/>
          <w:sz w:val="20"/>
          <w:szCs w:val="20"/>
        </w:rPr>
      </w:pPr>
    </w:p>
    <w:sectPr w:rsidR="00BC5405">
      <w:headerReference w:type="even" r:id="rId8"/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720" w:right="720" w:bottom="2552" w:left="720" w:header="425" w:footer="567" w:gutter="0"/>
      <w:pgNumType w:start="1"/>
      <w:cols w:space="1296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6F1081" w14:textId="77777777" w:rsidR="00C67184" w:rsidRDefault="00C67184">
      <w:r>
        <w:separator/>
      </w:r>
    </w:p>
  </w:endnote>
  <w:endnote w:type="continuationSeparator" w:id="0">
    <w:p w14:paraId="66A9FA4D" w14:textId="77777777" w:rsidR="00C67184" w:rsidRDefault="00C671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1" w:fontKey="{3AF0FC3C-150C-4876-AEBC-2A3894DCA7D5}"/>
    <w:embedBold r:id="rId2" w:fontKey="{FE067CF9-6067-4B61-893C-4FD125AD962F}"/>
  </w:font>
  <w:font w:name="Georgia">
    <w:panose1 w:val="02040502050405020303"/>
    <w:charset w:val="00"/>
    <w:family w:val="auto"/>
    <w:pitch w:val="default"/>
    <w:embedItalic r:id="rId3" w:fontKey="{87C5F802-842E-4601-B2DC-B8E37A835E4E}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4" w:fontKey="{D523B05C-C2C2-47D0-86A2-0C1CE00862DE}"/>
    <w:embedBold r:id="rId5" w:fontKey="{80B6E4BD-68B7-4819-B927-F745026D7A38}"/>
  </w:font>
  <w:font w:name="News Gothic Bd BT Reg"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A0B847" w14:textId="77777777" w:rsidR="00BC5405" w:rsidRDefault="00C6718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46A0B84C" wp14:editId="46A0B84D">
              <wp:simplePos x="0" y="0"/>
              <wp:positionH relativeFrom="column">
                <wp:posOffset>-123807</wp:posOffset>
              </wp:positionH>
              <wp:positionV relativeFrom="paragraph">
                <wp:posOffset>-454006</wp:posOffset>
              </wp:positionV>
              <wp:extent cx="4340225" cy="720725"/>
              <wp:effectExtent l="0" t="0" r="0" b="0"/>
              <wp:wrapNone/>
              <wp:docPr id="22" name="Rectangle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237800" y="3481550"/>
                        <a:ext cx="4216400" cy="596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6A0B852" w14:textId="77777777" w:rsidR="00BC5405" w:rsidRDefault="00C67184">
                          <w:pPr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b/>
                              <w:smallCaps/>
                              <w:color w:val="FFFFFF"/>
                              <w:sz w:val="48"/>
                            </w:rPr>
                            <w:t>INFORMACIJA ŽINIASKLAIDAI</w:t>
                          </w:r>
                        </w:p>
                      </w:txbxContent>
                    </wps:txbx>
                    <wps:bodyPr spcFirstLastPara="1" wrap="square" lIns="91425" tIns="91425" rIns="91425" bIns="91425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-123807</wp:posOffset>
              </wp:positionH>
              <wp:positionV relativeFrom="paragraph">
                <wp:posOffset>-454006</wp:posOffset>
              </wp:positionV>
              <wp:extent cx="4340225" cy="720725"/>
              <wp:effectExtent b="0" l="0" r="0" t="0"/>
              <wp:wrapNone/>
              <wp:docPr id="22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340225" cy="7207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A0B849" w14:textId="77777777" w:rsidR="00BC5405" w:rsidRDefault="00C6718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8535"/>
      </w:tabs>
      <w:rPr>
        <w:color w:val="000000"/>
      </w:rPr>
    </w:pPr>
    <w:r>
      <w:rPr>
        <w:color w:val="000000"/>
      </w:rPr>
      <w:tab/>
    </w: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hidden="0" allowOverlap="1" wp14:anchorId="46A0B850" wp14:editId="46A0B851">
              <wp:simplePos x="0" y="0"/>
              <wp:positionH relativeFrom="column">
                <wp:posOffset>-136507</wp:posOffset>
              </wp:positionH>
              <wp:positionV relativeFrom="paragraph">
                <wp:posOffset>-517506</wp:posOffset>
              </wp:positionV>
              <wp:extent cx="4340225" cy="720725"/>
              <wp:effectExtent l="0" t="0" r="0" b="0"/>
              <wp:wrapNone/>
              <wp:docPr id="21" name="Rectangle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237800" y="3481550"/>
                        <a:ext cx="4216400" cy="596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6A0B853" w14:textId="77777777" w:rsidR="00BC5405" w:rsidRDefault="00C67184">
                          <w:pPr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b/>
                              <w:smallCaps/>
                              <w:color w:val="FFFFFF"/>
                              <w:sz w:val="48"/>
                            </w:rPr>
                            <w:t>INFORMACIJA ŽINIASKLAIDAI</w:t>
                          </w:r>
                        </w:p>
                      </w:txbxContent>
                    </wps:txbx>
                    <wps:bodyPr spcFirstLastPara="1" wrap="square" lIns="91425" tIns="91425" rIns="91425" bIns="91425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-136507</wp:posOffset>
              </wp:positionH>
              <wp:positionV relativeFrom="paragraph">
                <wp:posOffset>-517506</wp:posOffset>
              </wp:positionV>
              <wp:extent cx="4340225" cy="720725"/>
              <wp:effectExtent b="0" l="0" r="0" t="0"/>
              <wp:wrapNone/>
              <wp:docPr id="21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340225" cy="7207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121D2D" w14:textId="77777777" w:rsidR="00C67184" w:rsidRDefault="00C67184">
      <w:r>
        <w:separator/>
      </w:r>
    </w:p>
  </w:footnote>
  <w:footnote w:type="continuationSeparator" w:id="0">
    <w:p w14:paraId="64728AF9" w14:textId="77777777" w:rsidR="00C67184" w:rsidRDefault="00C6718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A0B844" w14:textId="77777777" w:rsidR="00BC5405" w:rsidRDefault="00C67184">
    <w:pPr>
      <w:rPr>
        <w:rFonts w:ascii="News Gothic Bd BT Reg" w:eastAsia="News Gothic Bd BT Reg" w:hAnsi="News Gothic Bd BT Reg" w:cs="News Gothic Bd BT Reg"/>
      </w:rPr>
    </w:pPr>
    <w:r>
      <w:rPr>
        <w:rFonts w:ascii="News Gothic Bd BT Reg" w:eastAsia="News Gothic Bd BT Reg" w:hAnsi="News Gothic Bd BT Reg" w:cs="News Gothic Bd BT Reg"/>
      </w:rPr>
      <w:t>www.</w:t>
    </w:r>
  </w:p>
  <w:p w14:paraId="46A0B845" w14:textId="77777777" w:rsidR="00BC5405" w:rsidRDefault="00BC540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A0B846" w14:textId="77777777" w:rsidR="00BC5405" w:rsidRDefault="00C6718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  <w:vertAlign w:val="subscript"/>
      </w:rPr>
      <w:drawing>
        <wp:anchor distT="0" distB="0" distL="0" distR="0" simplePos="0" relativeHeight="251658240" behindDoc="1" locked="0" layoutInCell="1" hidden="0" allowOverlap="1" wp14:anchorId="46A0B84A" wp14:editId="46A0B84B">
          <wp:simplePos x="0" y="0"/>
          <wp:positionH relativeFrom="page">
            <wp:align>left</wp:align>
          </wp:positionH>
          <wp:positionV relativeFrom="page">
            <wp:posOffset>40640</wp:posOffset>
          </wp:positionV>
          <wp:extent cx="7559040" cy="10689336"/>
          <wp:effectExtent l="0" t="0" r="0" b="0"/>
          <wp:wrapNone/>
          <wp:docPr id="23" name="image1.jpg" descr="Higru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Higru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9040" cy="1068933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A0B848" w14:textId="77777777" w:rsidR="00BC5405" w:rsidRDefault="00C6718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vertAlign w:val="subscript"/>
      </w:rPr>
    </w:pPr>
    <w:r>
      <w:rPr>
        <w:noProof/>
        <w:color w:val="000000"/>
        <w:vertAlign w:val="subscript"/>
      </w:rPr>
      <w:drawing>
        <wp:anchor distT="0" distB="0" distL="0" distR="0" simplePos="0" relativeHeight="251659264" behindDoc="1" locked="0" layoutInCell="1" hidden="0" allowOverlap="1" wp14:anchorId="46A0B84E" wp14:editId="46A0B84F">
          <wp:simplePos x="0" y="0"/>
          <wp:positionH relativeFrom="page">
            <wp:posOffset>0</wp:posOffset>
          </wp:positionH>
          <wp:positionV relativeFrom="page">
            <wp:posOffset>3937</wp:posOffset>
          </wp:positionV>
          <wp:extent cx="7559040" cy="10689336"/>
          <wp:effectExtent l="0" t="0" r="0" b="0"/>
          <wp:wrapNone/>
          <wp:docPr id="24" name="image1.jpg" descr="Higru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Higru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9040" cy="1068933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color w:val="000000"/>
        <w:vertAlign w:val="subscript"/>
      </w:rPr>
      <w:tab/>
    </w:r>
    <w:r>
      <w:rPr>
        <w:color w:val="000000"/>
        <w:vertAlign w:val="subscript"/>
      </w:rPr>
      <w:tab/>
    </w:r>
    <w:r>
      <w:rPr>
        <w:color w:val="000000"/>
        <w:vertAlign w:val="subscript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C469D8"/>
    <w:multiLevelType w:val="multilevel"/>
    <w:tmpl w:val="2E9EBE1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21055693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5405"/>
    <w:rsid w:val="00346EC2"/>
    <w:rsid w:val="00BC5405"/>
    <w:rsid w:val="00BC7968"/>
    <w:rsid w:val="00C671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A0B81E"/>
  <w15:docId w15:val="{DD619FED-A924-49E0-9574-8C8CA0F75A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spacing w:after="120"/>
      <w:jc w:val="both"/>
      <w:outlineLvl w:val="0"/>
    </w:pPr>
    <w:rPr>
      <w:rFonts w:ascii="Arial" w:eastAsia="Arial" w:hAnsi="Arial" w:cs="Arial"/>
      <w:b/>
      <w:bCs/>
      <w:sz w:val="28"/>
      <w:szCs w:val="2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00"/>
      <w:outlineLvl w:val="2"/>
    </w:pPr>
    <w:rPr>
      <w:rFonts w:ascii="Cambria" w:eastAsia="Cambria" w:hAnsi="Cambria" w:cs="Cambria"/>
      <w:b/>
      <w:bCs/>
      <w:color w:val="4F81BD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5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YUOjQh75HyM3+6Vky5c4Np53A4Q==">CgMxLjAyDmgudmFvcWl6Zjl5Y3Y5OAByITE0MTNPbWI5OXV3MnRTN3IyTXNBX2dVbmtiSDlqZlBuLQ==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2550</Words>
  <Characters>1454</Characters>
  <Application>Microsoft Office Word</Application>
  <DocSecurity>0</DocSecurity>
  <Lines>12</Lines>
  <Paragraphs>7</Paragraphs>
  <ScaleCrop>false</ScaleCrop>
  <Company/>
  <LinksUpToDate>false</LinksUpToDate>
  <CharactersWithSpaces>3997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Rita Zinkevičė</cp:lastModifiedBy>
  <cp:revision>2</cp:revision>
  <dcterms:created xsi:type="dcterms:W3CDTF">2026-09-10T06:48:00Z</dcterms:created>
  <dcterms:modified xsi:type="dcterms:W3CDTF">2026-09-10T06:49:00Z</dcterms:modified>
</cp:coreProperties>
</file>