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A9B01" w14:textId="280B0EBC" w:rsidR="00B14EE0" w:rsidRPr="009368DD" w:rsidRDefault="00000000" w:rsidP="009368DD">
      <w:pPr>
        <w:spacing w:line="276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PRANEŠIMAS ŽINIASKLAIDAI, 202</w:t>
      </w:r>
      <w:r w:rsidRPr="006D0D3B">
        <w:rPr>
          <w:rFonts w:ascii="Cambria" w:hAnsi="Cambria" w:cs="Cambria"/>
          <w:color w:val="000000"/>
          <w:sz w:val="24"/>
          <w:szCs w:val="24"/>
        </w:rPr>
        <w:t>6</w:t>
      </w:r>
      <w:r>
        <w:rPr>
          <w:rFonts w:ascii="Cambria" w:hAnsi="Cambria" w:cs="Cambria"/>
          <w:color w:val="000000"/>
          <w:sz w:val="24"/>
          <w:szCs w:val="24"/>
        </w:rPr>
        <w:t xml:space="preserve"> m. </w:t>
      </w:r>
      <w:r w:rsidR="002869BB">
        <w:rPr>
          <w:rFonts w:ascii="Cambria" w:hAnsi="Cambria" w:cs="Cambria"/>
          <w:color w:val="000000"/>
          <w:sz w:val="24"/>
          <w:szCs w:val="24"/>
        </w:rPr>
        <w:t xml:space="preserve">rugsėjo </w:t>
      </w:r>
      <w:r w:rsidR="006D0D3B">
        <w:rPr>
          <w:rFonts w:ascii="Cambria" w:hAnsi="Cambria" w:cs="Cambria"/>
          <w:color w:val="000000"/>
          <w:sz w:val="24"/>
          <w:szCs w:val="24"/>
        </w:rPr>
        <w:t>14</w:t>
      </w:r>
      <w:r>
        <w:rPr>
          <w:rFonts w:ascii="Cambria" w:hAnsi="Cambria" w:cs="Cambria"/>
          <w:color w:val="000000"/>
          <w:sz w:val="24"/>
          <w:szCs w:val="24"/>
        </w:rPr>
        <w:t xml:space="preserve"> d. </w:t>
      </w:r>
    </w:p>
    <w:p w14:paraId="26F6A264" w14:textId="0C0B17FF" w:rsidR="00B14EE0" w:rsidRDefault="0075777A">
      <w:pPr>
        <w:spacing w:after="0" w:line="240" w:lineRule="auto"/>
        <w:jc w:val="both"/>
        <w:rPr>
          <w:rFonts w:ascii="Cambria" w:eastAsia="Arial" w:hAnsi="Cambria" w:cs="Arial"/>
          <w:b/>
          <w:bCs/>
          <w:sz w:val="28"/>
          <w:szCs w:val="28"/>
          <w:lang w:eastAsia="lt-LT"/>
        </w:rPr>
      </w:pPr>
      <w:r w:rsidRPr="0075777A">
        <w:rPr>
          <w:rFonts w:ascii="Cambria" w:eastAsia="Arial" w:hAnsi="Cambria" w:cs="Arial"/>
          <w:b/>
          <w:bCs/>
          <w:sz w:val="28"/>
          <w:szCs w:val="28"/>
          <w:lang w:eastAsia="lt-LT"/>
        </w:rPr>
        <w:t>Nuo „ko ieškoti?“ iki „ką pirkti?“: DI trumpina apsipirkimo internetu kelią</w:t>
      </w:r>
    </w:p>
    <w:p w14:paraId="5D2B0ACF" w14:textId="77777777" w:rsidR="0075777A" w:rsidRDefault="0075777A">
      <w:pPr>
        <w:spacing w:after="0" w:line="240" w:lineRule="auto"/>
        <w:jc w:val="both"/>
        <w:rPr>
          <w:rFonts w:ascii="Cambria" w:eastAsia="Arial" w:hAnsi="Cambria" w:cs="Arial"/>
          <w:b/>
          <w:bCs/>
          <w:sz w:val="28"/>
          <w:szCs w:val="28"/>
          <w:lang w:eastAsia="lt-LT"/>
        </w:rPr>
      </w:pPr>
    </w:p>
    <w:p w14:paraId="35483F30" w14:textId="67107EF3" w:rsidR="003E2202" w:rsidRDefault="00A70621">
      <w:pPr>
        <w:spacing w:after="0" w:line="240" w:lineRule="auto"/>
        <w:jc w:val="both"/>
        <w:rPr>
          <w:rFonts w:ascii="Cambria" w:eastAsia="Arial" w:hAnsi="Cambria" w:cs="Arial"/>
          <w:b/>
          <w:bCs/>
          <w:sz w:val="24"/>
          <w:szCs w:val="24"/>
          <w:lang w:eastAsia="lt-LT"/>
        </w:rPr>
      </w:pPr>
      <w:r w:rsidRPr="00A70621">
        <w:rPr>
          <w:rFonts w:ascii="Cambria" w:eastAsia="Arial" w:hAnsi="Cambria" w:cs="Arial"/>
          <w:b/>
          <w:bCs/>
          <w:sz w:val="24"/>
          <w:szCs w:val="24"/>
          <w:lang w:eastAsia="lt-LT"/>
        </w:rPr>
        <w:t xml:space="preserve">Dirbtinis intelektas (DI) jau dalyvauja renkantis prekes, bet beveik nedalyvauja jas perkant. </w:t>
      </w:r>
      <w:r w:rsidR="007E6BAA" w:rsidRPr="007E6BAA">
        <w:rPr>
          <w:rFonts w:ascii="Cambria" w:eastAsia="Arial" w:hAnsi="Cambria" w:cs="Arial"/>
          <w:b/>
          <w:bCs/>
          <w:sz w:val="24"/>
          <w:szCs w:val="24"/>
          <w:lang w:eastAsia="lt-LT"/>
        </w:rPr>
        <w:t>„</w:t>
      </w:r>
      <w:proofErr w:type="spellStart"/>
      <w:r w:rsidR="007E6BAA" w:rsidRPr="007E6BAA">
        <w:rPr>
          <w:rFonts w:ascii="Cambria" w:eastAsia="Arial" w:hAnsi="Cambria" w:cs="Arial"/>
          <w:b/>
          <w:bCs/>
          <w:sz w:val="24"/>
          <w:szCs w:val="24"/>
          <w:lang w:eastAsia="lt-LT"/>
        </w:rPr>
        <w:t>McKinsey</w:t>
      </w:r>
      <w:proofErr w:type="spellEnd"/>
      <w:r w:rsidR="007E6BAA" w:rsidRPr="007E6BAA">
        <w:rPr>
          <w:rFonts w:ascii="Cambria" w:eastAsia="Arial" w:hAnsi="Cambria" w:cs="Arial"/>
          <w:b/>
          <w:bCs/>
          <w:sz w:val="24"/>
          <w:szCs w:val="24"/>
          <w:lang w:eastAsia="lt-LT"/>
        </w:rPr>
        <w:t>“ 2025 m. gruodžio apklausos duomenimis, Prancūzijoje, Vokietijoje ir Jungtinėje Karalystėje DI apsipirkdami naudoja nemaža dalis vartotojų: 38 proc. – ieškodami prekių ar spręsdami, ką pirkti, o 63 proc. – lygindami prekių ženklus, modelius ir kainas. Vis dėlto, pirkimo procesui artėjant prie krepšelio ir apmokėjimo etapo, DI naudojimas mažėja.</w:t>
      </w:r>
      <w:r w:rsidR="007E6BAA">
        <w:rPr>
          <w:rFonts w:ascii="Cambria" w:eastAsia="Arial" w:hAnsi="Cambria" w:cs="Arial"/>
          <w:b/>
          <w:bCs/>
          <w:sz w:val="24"/>
          <w:szCs w:val="24"/>
          <w:lang w:eastAsia="lt-LT"/>
        </w:rPr>
        <w:t xml:space="preserve"> </w:t>
      </w:r>
      <w:r w:rsidRPr="00A70621">
        <w:rPr>
          <w:rFonts w:ascii="Cambria" w:eastAsia="Arial" w:hAnsi="Cambria" w:cs="Arial"/>
          <w:b/>
          <w:bCs/>
          <w:sz w:val="24"/>
          <w:szCs w:val="24"/>
          <w:lang w:eastAsia="lt-LT"/>
        </w:rPr>
        <w:t xml:space="preserve">Šis </w:t>
      </w:r>
      <w:r>
        <w:rPr>
          <w:rFonts w:ascii="Cambria" w:eastAsia="Arial" w:hAnsi="Cambria" w:cs="Arial"/>
          <w:b/>
          <w:bCs/>
          <w:sz w:val="24"/>
          <w:szCs w:val="24"/>
          <w:lang w:eastAsia="lt-LT"/>
        </w:rPr>
        <w:t xml:space="preserve">kelias </w:t>
      </w:r>
      <w:r w:rsidRPr="00A70621">
        <w:rPr>
          <w:rFonts w:ascii="Cambria" w:eastAsia="Arial" w:hAnsi="Cambria" w:cs="Arial"/>
          <w:b/>
          <w:bCs/>
          <w:sz w:val="24"/>
          <w:szCs w:val="24"/>
          <w:lang w:eastAsia="lt-LT"/>
        </w:rPr>
        <w:t>tarp sprendimo ir pirkimo tampa nauju klausimu e. parduotuvėms ir logistikai.</w:t>
      </w:r>
    </w:p>
    <w:p w14:paraId="1DE6D21B" w14:textId="77777777" w:rsidR="00A70621" w:rsidRDefault="00A70621">
      <w:pPr>
        <w:spacing w:after="0" w:line="240" w:lineRule="auto"/>
        <w:jc w:val="both"/>
        <w:rPr>
          <w:rFonts w:ascii="Cambria" w:eastAsia="Arial" w:hAnsi="Cambria" w:cs="Arial"/>
          <w:b/>
          <w:bCs/>
          <w:sz w:val="24"/>
          <w:szCs w:val="24"/>
          <w:lang w:eastAsia="lt-LT"/>
        </w:rPr>
      </w:pPr>
    </w:p>
    <w:p w14:paraId="32AFC1EA" w14:textId="6F4F2D5F" w:rsidR="00B14EE0" w:rsidRDefault="003E2202">
      <w:pPr>
        <w:spacing w:after="0" w:line="240" w:lineRule="auto"/>
        <w:jc w:val="both"/>
        <w:rPr>
          <w:rFonts w:ascii="Cambria" w:eastAsia="Arial" w:hAnsi="Cambria" w:cs="Arial"/>
          <w:sz w:val="24"/>
          <w:szCs w:val="24"/>
          <w:lang w:eastAsia="lt-LT"/>
        </w:rPr>
      </w:pPr>
      <w:r w:rsidRPr="003E2202">
        <w:rPr>
          <w:rFonts w:ascii="Cambria" w:eastAsia="Arial" w:hAnsi="Cambria" w:cs="Arial"/>
          <w:sz w:val="24"/>
          <w:szCs w:val="24"/>
          <w:lang w:eastAsia="lt-LT"/>
        </w:rPr>
        <w:t xml:space="preserve">Pokytis </w:t>
      </w:r>
      <w:r>
        <w:rPr>
          <w:rFonts w:ascii="Cambria" w:eastAsia="Arial" w:hAnsi="Cambria" w:cs="Arial"/>
          <w:sz w:val="24"/>
          <w:szCs w:val="24"/>
          <w:lang w:eastAsia="lt-LT"/>
        </w:rPr>
        <w:t xml:space="preserve">e. prekybos rinkoje jau vyksta – </w:t>
      </w:r>
      <w:r w:rsidRPr="003E2202">
        <w:rPr>
          <w:rFonts w:ascii="Cambria" w:eastAsia="Arial" w:hAnsi="Cambria" w:cs="Arial"/>
          <w:sz w:val="24"/>
          <w:szCs w:val="24"/>
          <w:lang w:eastAsia="lt-LT"/>
        </w:rPr>
        <w:t>vartotojai yra įpratę prekes atrasti ne vien tradicinėse paieškos sistemose</w:t>
      </w:r>
      <w:r w:rsidR="0087757E">
        <w:rPr>
          <w:rFonts w:ascii="Cambria" w:eastAsia="Arial" w:hAnsi="Cambria" w:cs="Arial"/>
          <w:sz w:val="24"/>
          <w:szCs w:val="24"/>
          <w:lang w:eastAsia="lt-LT"/>
        </w:rPr>
        <w:t xml:space="preserve">, rodo naujausias „DPD“ „E. Barometro“ tyrimas. </w:t>
      </w:r>
      <w:r w:rsidRPr="003E2202">
        <w:rPr>
          <w:rFonts w:ascii="Cambria" w:eastAsia="Arial" w:hAnsi="Cambria" w:cs="Arial"/>
          <w:sz w:val="24"/>
          <w:szCs w:val="24"/>
          <w:lang w:eastAsia="lt-LT"/>
        </w:rPr>
        <w:t xml:space="preserve"> </w:t>
      </w:r>
      <w:r>
        <w:rPr>
          <w:rFonts w:ascii="Cambria" w:eastAsia="Arial" w:hAnsi="Cambria" w:cs="Arial"/>
          <w:sz w:val="24"/>
          <w:szCs w:val="24"/>
          <w:lang w:eastAsia="lt-LT"/>
        </w:rPr>
        <w:t xml:space="preserve">Pavyzdžiui, </w:t>
      </w:r>
      <w:r w:rsidRPr="003E2202">
        <w:rPr>
          <w:rFonts w:ascii="Cambria" w:eastAsia="Arial" w:hAnsi="Cambria" w:cs="Arial"/>
          <w:sz w:val="24"/>
          <w:szCs w:val="24"/>
          <w:lang w:eastAsia="lt-LT"/>
        </w:rPr>
        <w:t>78 proc. reguliarių Lietuvos e. pirkėjų kaip įkvėpimo šaltinį apsipirkdami</w:t>
      </w:r>
      <w:r>
        <w:rPr>
          <w:rFonts w:ascii="Cambria" w:eastAsia="Arial" w:hAnsi="Cambria" w:cs="Arial"/>
          <w:sz w:val="24"/>
          <w:szCs w:val="24"/>
          <w:lang w:eastAsia="lt-LT"/>
        </w:rPr>
        <w:t xml:space="preserve"> naudoja </w:t>
      </w:r>
      <w:proofErr w:type="spellStart"/>
      <w:r>
        <w:rPr>
          <w:rFonts w:ascii="Cambria" w:eastAsia="Arial" w:hAnsi="Cambria" w:cs="Arial"/>
          <w:sz w:val="24"/>
          <w:szCs w:val="24"/>
          <w:lang w:eastAsia="lt-LT"/>
        </w:rPr>
        <w:t>soc</w:t>
      </w:r>
      <w:proofErr w:type="spellEnd"/>
      <w:r>
        <w:rPr>
          <w:rFonts w:ascii="Cambria" w:eastAsia="Arial" w:hAnsi="Cambria" w:cs="Arial"/>
          <w:sz w:val="24"/>
          <w:szCs w:val="24"/>
          <w:lang w:eastAsia="lt-LT"/>
        </w:rPr>
        <w:t>. tinklus,</w:t>
      </w:r>
      <w:r w:rsidRPr="003E2202">
        <w:rPr>
          <w:rFonts w:ascii="Cambria" w:eastAsia="Arial" w:hAnsi="Cambria" w:cs="Arial"/>
          <w:sz w:val="24"/>
          <w:szCs w:val="24"/>
          <w:lang w:eastAsia="lt-LT"/>
        </w:rPr>
        <w:t xml:space="preserve"> o 57 proc. yra pirkę tiesiogiai per socialines platformas. Tarp Z kartos atstovų šie rodikliai dar aukštesni – </w:t>
      </w:r>
      <w:proofErr w:type="spellStart"/>
      <w:r w:rsidRPr="003E2202">
        <w:rPr>
          <w:rFonts w:ascii="Cambria" w:eastAsia="Arial" w:hAnsi="Cambria" w:cs="Arial"/>
          <w:sz w:val="24"/>
          <w:szCs w:val="24"/>
          <w:lang w:eastAsia="lt-LT"/>
        </w:rPr>
        <w:t>soc</w:t>
      </w:r>
      <w:proofErr w:type="spellEnd"/>
      <w:r w:rsidR="00142EC4">
        <w:rPr>
          <w:rFonts w:ascii="Cambria" w:eastAsia="Arial" w:hAnsi="Cambria" w:cs="Arial"/>
          <w:sz w:val="24"/>
          <w:szCs w:val="24"/>
          <w:lang w:eastAsia="lt-LT"/>
        </w:rPr>
        <w:t>.</w:t>
      </w:r>
      <w:r w:rsidRPr="003E2202">
        <w:rPr>
          <w:rFonts w:ascii="Cambria" w:eastAsia="Arial" w:hAnsi="Cambria" w:cs="Arial"/>
          <w:sz w:val="24"/>
          <w:szCs w:val="24"/>
          <w:lang w:eastAsia="lt-LT"/>
        </w:rPr>
        <w:t xml:space="preserve"> tinkluose įkvėpimo ieško 91 proc., o tiesiogiai per juos perka 64 proc. pirkėjų.</w:t>
      </w:r>
    </w:p>
    <w:p w14:paraId="026989A1" w14:textId="77777777" w:rsidR="003E2202" w:rsidRDefault="003E2202">
      <w:pPr>
        <w:spacing w:after="0" w:line="240" w:lineRule="auto"/>
        <w:jc w:val="both"/>
        <w:rPr>
          <w:rFonts w:ascii="Cambria" w:eastAsia="Arial" w:hAnsi="Cambria" w:cs="Arial"/>
          <w:b/>
          <w:bCs/>
          <w:sz w:val="24"/>
          <w:szCs w:val="24"/>
          <w:lang w:eastAsia="lt-LT"/>
        </w:rPr>
      </w:pPr>
    </w:p>
    <w:p w14:paraId="1BAF07B3" w14:textId="683C1A43" w:rsidR="00B14EE0" w:rsidRDefault="00000000">
      <w:pPr>
        <w:spacing w:after="360" w:line="240" w:lineRule="auto"/>
        <w:jc w:val="both"/>
        <w:rPr>
          <w:rFonts w:ascii="Cambria" w:eastAsia="Arial" w:hAnsi="Cambria" w:cs="Arial"/>
          <w:sz w:val="24"/>
          <w:szCs w:val="24"/>
          <w:lang w:eastAsia="lt-LT"/>
        </w:rPr>
      </w:pPr>
      <w:r>
        <w:rPr>
          <w:rFonts w:ascii="Cambria" w:eastAsia="Arial" w:hAnsi="Cambria" w:cs="Arial"/>
          <w:sz w:val="24"/>
          <w:szCs w:val="24"/>
          <w:lang w:eastAsia="lt-LT"/>
        </w:rPr>
        <w:t>„</w:t>
      </w:r>
      <w:r w:rsidR="00A70621" w:rsidRPr="00A70621">
        <w:rPr>
          <w:rFonts w:ascii="Cambria" w:eastAsia="Arial" w:hAnsi="Cambria" w:cs="Arial"/>
          <w:sz w:val="24"/>
          <w:szCs w:val="24"/>
          <w:lang w:eastAsia="lt-LT"/>
        </w:rPr>
        <w:t xml:space="preserve">Per pastaruosius metus matėme, kaip pirkėjo kelias iš e. parduotuvės persikėlė į </w:t>
      </w:r>
      <w:proofErr w:type="spellStart"/>
      <w:r w:rsidR="00A70621" w:rsidRPr="00A70621">
        <w:rPr>
          <w:rFonts w:ascii="Cambria" w:eastAsia="Arial" w:hAnsi="Cambria" w:cs="Arial"/>
          <w:sz w:val="24"/>
          <w:szCs w:val="24"/>
          <w:lang w:eastAsia="lt-LT"/>
        </w:rPr>
        <w:t>soc</w:t>
      </w:r>
      <w:proofErr w:type="spellEnd"/>
      <w:r w:rsidR="00022EBC">
        <w:rPr>
          <w:rFonts w:ascii="Cambria" w:eastAsia="Arial" w:hAnsi="Cambria" w:cs="Arial"/>
          <w:sz w:val="24"/>
          <w:szCs w:val="24"/>
          <w:lang w:eastAsia="lt-LT"/>
        </w:rPr>
        <w:t xml:space="preserve">. </w:t>
      </w:r>
      <w:r w:rsidR="00A70621" w:rsidRPr="00A70621">
        <w:rPr>
          <w:rFonts w:ascii="Cambria" w:eastAsia="Arial" w:hAnsi="Cambria" w:cs="Arial"/>
          <w:sz w:val="24"/>
          <w:szCs w:val="24"/>
          <w:lang w:eastAsia="lt-LT"/>
        </w:rPr>
        <w:t>tinklus, o dabar matome dar vieną galimą lūžį – dalis prekių atradimo ir pasirinkimo gali persikelti į pokalbį su DI. Logistikai tai svarbus pokytis, nes kuo trumpesnis kelias iki pirkimo, tuo greitesnio pristatymo tikėsis pirkėjas</w:t>
      </w:r>
      <w:r w:rsidR="003E2202" w:rsidRPr="003E2202">
        <w:rPr>
          <w:rFonts w:ascii="Cambria" w:eastAsia="Arial" w:hAnsi="Cambria" w:cs="Arial"/>
          <w:sz w:val="24"/>
          <w:szCs w:val="24"/>
          <w:lang w:eastAsia="lt-LT"/>
        </w:rPr>
        <w:t xml:space="preserve">“, – </w:t>
      </w:r>
      <w:r w:rsidR="003E2202">
        <w:rPr>
          <w:rFonts w:ascii="Cambria" w:eastAsia="Arial" w:hAnsi="Cambria" w:cs="Arial"/>
          <w:sz w:val="24"/>
          <w:szCs w:val="24"/>
          <w:lang w:eastAsia="lt-LT"/>
        </w:rPr>
        <w:t>sako „DPD Lietuva“ komunikacijos vadovas Tomas Vaišvila.</w:t>
      </w:r>
    </w:p>
    <w:p w14:paraId="24C721C4" w14:textId="0034FAFC" w:rsidR="00B14EE0" w:rsidRDefault="009C6B87">
      <w:pPr>
        <w:spacing w:after="360" w:line="240" w:lineRule="auto"/>
        <w:jc w:val="both"/>
        <w:rPr>
          <w:rFonts w:ascii="Cambria" w:eastAsia="Arial" w:hAnsi="Cambria" w:cs="Arial"/>
          <w:b/>
          <w:bCs/>
          <w:sz w:val="24"/>
          <w:szCs w:val="24"/>
          <w:lang w:eastAsia="lt-LT"/>
        </w:rPr>
      </w:pPr>
      <w:r>
        <w:rPr>
          <w:rFonts w:ascii="Cambria" w:eastAsia="Arial" w:hAnsi="Cambria" w:cs="Arial"/>
          <w:b/>
          <w:bCs/>
          <w:sz w:val="24"/>
          <w:szCs w:val="24"/>
          <w:lang w:eastAsia="lt-LT"/>
        </w:rPr>
        <w:t>E. parduotuvėms atsiranda kova dėl matomumo</w:t>
      </w:r>
    </w:p>
    <w:p w14:paraId="74C76B38" w14:textId="7477FC2E" w:rsidR="003E2202" w:rsidRPr="003E2202" w:rsidRDefault="003E2202" w:rsidP="003E2202">
      <w:pPr>
        <w:spacing w:after="360" w:line="240" w:lineRule="auto"/>
        <w:jc w:val="both"/>
        <w:rPr>
          <w:rFonts w:ascii="Cambria" w:eastAsia="Arial" w:hAnsi="Cambria" w:cs="Arial"/>
          <w:sz w:val="24"/>
          <w:szCs w:val="24"/>
          <w:lang w:eastAsia="lt-LT"/>
        </w:rPr>
      </w:pPr>
      <w:r w:rsidRPr="003E2202">
        <w:rPr>
          <w:rFonts w:ascii="Cambria" w:eastAsia="Arial" w:hAnsi="Cambria" w:cs="Arial"/>
          <w:sz w:val="24"/>
          <w:szCs w:val="24"/>
          <w:lang w:eastAsia="lt-LT"/>
        </w:rPr>
        <w:t>Rinkodaros agentūros „</w:t>
      </w:r>
      <w:proofErr w:type="spellStart"/>
      <w:r w:rsidRPr="003E2202">
        <w:rPr>
          <w:rFonts w:ascii="Cambria" w:eastAsia="Arial" w:hAnsi="Cambria" w:cs="Arial"/>
          <w:sz w:val="24"/>
          <w:szCs w:val="24"/>
          <w:lang w:eastAsia="lt-LT"/>
        </w:rPr>
        <w:t>Linkedist</w:t>
      </w:r>
      <w:proofErr w:type="spellEnd"/>
      <w:r w:rsidRPr="003E2202">
        <w:rPr>
          <w:rFonts w:ascii="Cambria" w:eastAsia="Arial" w:hAnsi="Cambria" w:cs="Arial"/>
          <w:sz w:val="24"/>
          <w:szCs w:val="24"/>
          <w:lang w:eastAsia="lt-LT"/>
        </w:rPr>
        <w:t>“ įkūrėja ir vadovė Kotryna Kurt sako, kad DI asistentai</w:t>
      </w:r>
      <w:r w:rsidR="00314F60">
        <w:rPr>
          <w:rFonts w:ascii="Cambria" w:eastAsia="Arial" w:hAnsi="Cambria" w:cs="Arial"/>
          <w:sz w:val="24"/>
          <w:szCs w:val="24"/>
          <w:lang w:eastAsia="lt-LT"/>
        </w:rPr>
        <w:t>, tokie kaip „</w:t>
      </w:r>
      <w:proofErr w:type="spellStart"/>
      <w:r w:rsidR="00314F60">
        <w:rPr>
          <w:rFonts w:ascii="Cambria" w:eastAsia="Arial" w:hAnsi="Cambria" w:cs="Arial"/>
          <w:sz w:val="24"/>
          <w:szCs w:val="24"/>
          <w:lang w:eastAsia="lt-LT"/>
        </w:rPr>
        <w:t>ChatGPT</w:t>
      </w:r>
      <w:proofErr w:type="spellEnd"/>
      <w:r w:rsidR="00314F60">
        <w:rPr>
          <w:rFonts w:ascii="Cambria" w:eastAsia="Arial" w:hAnsi="Cambria" w:cs="Arial"/>
          <w:sz w:val="24"/>
          <w:szCs w:val="24"/>
          <w:lang w:eastAsia="lt-LT"/>
        </w:rPr>
        <w:t>“, „</w:t>
      </w:r>
      <w:proofErr w:type="spellStart"/>
      <w:r w:rsidR="00314F60">
        <w:rPr>
          <w:rFonts w:ascii="Cambria" w:eastAsia="Arial" w:hAnsi="Cambria" w:cs="Arial"/>
          <w:sz w:val="24"/>
          <w:szCs w:val="24"/>
          <w:lang w:eastAsia="lt-LT"/>
        </w:rPr>
        <w:t>Gemini</w:t>
      </w:r>
      <w:proofErr w:type="spellEnd"/>
      <w:r w:rsidR="00314F60">
        <w:rPr>
          <w:rFonts w:ascii="Cambria" w:eastAsia="Arial" w:hAnsi="Cambria" w:cs="Arial"/>
          <w:sz w:val="24"/>
          <w:szCs w:val="24"/>
          <w:lang w:eastAsia="lt-LT"/>
        </w:rPr>
        <w:t>“ ar „</w:t>
      </w:r>
      <w:proofErr w:type="spellStart"/>
      <w:r w:rsidR="00314F60">
        <w:rPr>
          <w:rFonts w:ascii="Cambria" w:eastAsia="Arial" w:hAnsi="Cambria" w:cs="Arial"/>
          <w:sz w:val="24"/>
          <w:szCs w:val="24"/>
          <w:lang w:eastAsia="lt-LT"/>
        </w:rPr>
        <w:t>Claude</w:t>
      </w:r>
      <w:proofErr w:type="spellEnd"/>
      <w:r w:rsidR="00314F60">
        <w:rPr>
          <w:rFonts w:ascii="Cambria" w:eastAsia="Arial" w:hAnsi="Cambria" w:cs="Arial"/>
          <w:sz w:val="24"/>
          <w:szCs w:val="24"/>
          <w:lang w:eastAsia="lt-LT"/>
        </w:rPr>
        <w:t xml:space="preserve">“ </w:t>
      </w:r>
      <w:r w:rsidRPr="003E2202">
        <w:rPr>
          <w:rFonts w:ascii="Cambria" w:eastAsia="Arial" w:hAnsi="Cambria" w:cs="Arial"/>
          <w:sz w:val="24"/>
          <w:szCs w:val="24"/>
          <w:lang w:eastAsia="lt-LT"/>
        </w:rPr>
        <w:t xml:space="preserve">jau tampa nauju prekių, paslaugų ir net verslo partnerių paieškos kanalu. </w:t>
      </w:r>
    </w:p>
    <w:p w14:paraId="31AE0192" w14:textId="11D2B24F" w:rsidR="00375132" w:rsidRPr="00375132" w:rsidRDefault="00375132" w:rsidP="00375132">
      <w:pPr>
        <w:spacing w:after="360" w:line="240" w:lineRule="auto"/>
        <w:jc w:val="both"/>
        <w:rPr>
          <w:rFonts w:ascii="Cambria" w:eastAsia="Arial" w:hAnsi="Cambria" w:cs="Arial"/>
          <w:sz w:val="24"/>
          <w:szCs w:val="24"/>
          <w:lang w:eastAsia="lt-LT"/>
        </w:rPr>
      </w:pPr>
      <w:r w:rsidRPr="00375132">
        <w:rPr>
          <w:rFonts w:ascii="Cambria" w:eastAsia="Arial" w:hAnsi="Cambria" w:cs="Arial"/>
          <w:sz w:val="24"/>
          <w:szCs w:val="24"/>
          <w:lang w:eastAsia="lt-LT"/>
        </w:rPr>
        <w:t>„</w:t>
      </w:r>
      <w:r w:rsidR="004D4419" w:rsidRPr="004D4419">
        <w:rPr>
          <w:rFonts w:ascii="Cambria" w:eastAsia="Arial" w:hAnsi="Cambria" w:cs="Arial"/>
          <w:sz w:val="24"/>
          <w:szCs w:val="24"/>
          <w:lang w:eastAsia="lt-LT"/>
        </w:rPr>
        <w:t>Pirkimo kelias trumpėja iki minimumo, o pasitikėjimas rekomendacija auga. Svarstymo etapas trumpėja dramatiškai: žmogus paklausia, gauna struktūruotą atsakymą, tada gali paprašyti patikslinti ar palyginti. Vietoje dešimties atidarytų skirtukų – sprendimas čia ir dabar</w:t>
      </w:r>
      <w:r w:rsidRPr="00375132">
        <w:rPr>
          <w:rFonts w:ascii="Cambria" w:eastAsia="Arial" w:hAnsi="Cambria" w:cs="Arial"/>
          <w:sz w:val="24"/>
          <w:szCs w:val="24"/>
          <w:lang w:eastAsia="lt-LT"/>
        </w:rPr>
        <w:t>“, – sako K. Kurt.</w:t>
      </w:r>
    </w:p>
    <w:p w14:paraId="4C1FFF11" w14:textId="4E9A2424" w:rsidR="009C6B87" w:rsidRPr="009C6B87" w:rsidRDefault="009C6B87" w:rsidP="009C6B87">
      <w:pPr>
        <w:spacing w:after="360" w:line="240" w:lineRule="auto"/>
        <w:jc w:val="both"/>
        <w:rPr>
          <w:rFonts w:ascii="Cambria" w:eastAsia="Arial" w:hAnsi="Cambria" w:cs="Arial"/>
          <w:sz w:val="24"/>
          <w:szCs w:val="24"/>
          <w:lang w:eastAsia="lt-LT"/>
        </w:rPr>
      </w:pPr>
      <w:r w:rsidRPr="009C6B87">
        <w:rPr>
          <w:rFonts w:ascii="Cambria" w:eastAsia="Arial" w:hAnsi="Cambria" w:cs="Arial"/>
          <w:sz w:val="24"/>
          <w:szCs w:val="24"/>
          <w:lang w:eastAsia="lt-LT"/>
        </w:rPr>
        <w:t xml:space="preserve">Kartu nyksta dalis įprasto naršymo e. parduotuvėje, kurio metu vartotojas pakeliui pamatydavo kategorijas, susijusius produktus ar akcijas ir nusipirkdavo spontaniškai. </w:t>
      </w:r>
      <w:r w:rsidR="00314F60" w:rsidRPr="00314F60">
        <w:rPr>
          <w:rFonts w:ascii="Cambria" w:eastAsia="Arial" w:hAnsi="Cambria" w:cs="Arial"/>
          <w:sz w:val="24"/>
          <w:szCs w:val="24"/>
          <w:lang w:eastAsia="lt-LT"/>
        </w:rPr>
        <w:t>Keičiantis paieškos įpročiams, keičiasi ir konkurencijos taisyklės: iki šiol verslai daug dėmesio skyrė tam, kaip jų prekės atrodo „Google“ paieškoje, dabar svarbu susitvarkyti „DI paieškos higieną</w:t>
      </w:r>
      <w:r w:rsidR="00314F60">
        <w:rPr>
          <w:rFonts w:ascii="Cambria" w:eastAsia="Arial" w:hAnsi="Cambria" w:cs="Arial"/>
          <w:sz w:val="24"/>
          <w:szCs w:val="24"/>
          <w:lang w:eastAsia="lt-LT"/>
        </w:rPr>
        <w:t xml:space="preserve">“. </w:t>
      </w:r>
    </w:p>
    <w:p w14:paraId="137A7908" w14:textId="48DE9EE8" w:rsidR="009C6B87" w:rsidRDefault="009C6B87" w:rsidP="009C6B87">
      <w:pPr>
        <w:spacing w:after="360" w:line="240" w:lineRule="auto"/>
        <w:jc w:val="both"/>
        <w:rPr>
          <w:rFonts w:ascii="Cambria" w:eastAsia="Arial" w:hAnsi="Cambria" w:cs="Arial"/>
          <w:sz w:val="24"/>
          <w:szCs w:val="24"/>
          <w:lang w:eastAsia="lt-LT"/>
        </w:rPr>
      </w:pPr>
      <w:r w:rsidRPr="009C6B87">
        <w:rPr>
          <w:rFonts w:ascii="Cambria" w:eastAsia="Arial" w:hAnsi="Cambria" w:cs="Arial"/>
          <w:sz w:val="24"/>
          <w:szCs w:val="24"/>
          <w:lang w:eastAsia="lt-LT"/>
        </w:rPr>
        <w:lastRenderedPageBreak/>
        <w:t xml:space="preserve">„E. parduotuvėms tampa svarbu ne tik tai, kaip jų puslapį mato žmogus, bet ir kaip informaciją apie produktą supranta </w:t>
      </w:r>
      <w:proofErr w:type="spellStart"/>
      <w:r w:rsidRPr="009C6B87">
        <w:rPr>
          <w:rFonts w:ascii="Cambria" w:eastAsia="Arial" w:hAnsi="Cambria" w:cs="Arial"/>
          <w:sz w:val="24"/>
          <w:szCs w:val="24"/>
          <w:lang w:eastAsia="lt-LT"/>
        </w:rPr>
        <w:t>generatyvinės</w:t>
      </w:r>
      <w:proofErr w:type="spellEnd"/>
      <w:r w:rsidRPr="009C6B87">
        <w:rPr>
          <w:rFonts w:ascii="Cambria" w:eastAsia="Arial" w:hAnsi="Cambria" w:cs="Arial"/>
          <w:sz w:val="24"/>
          <w:szCs w:val="24"/>
          <w:lang w:eastAsia="lt-LT"/>
        </w:rPr>
        <w:t xml:space="preserve"> paieškos sistemos. Mažas </w:t>
      </w:r>
      <w:proofErr w:type="spellStart"/>
      <w:r w:rsidRPr="009C6B87">
        <w:rPr>
          <w:rFonts w:ascii="Cambria" w:eastAsia="Arial" w:hAnsi="Cambria" w:cs="Arial"/>
          <w:sz w:val="24"/>
          <w:szCs w:val="24"/>
          <w:lang w:eastAsia="lt-LT"/>
        </w:rPr>
        <w:t>nišinis</w:t>
      </w:r>
      <w:proofErr w:type="spellEnd"/>
      <w:r w:rsidRPr="009C6B87">
        <w:rPr>
          <w:rFonts w:ascii="Cambria" w:eastAsia="Arial" w:hAnsi="Cambria" w:cs="Arial"/>
          <w:sz w:val="24"/>
          <w:szCs w:val="24"/>
          <w:lang w:eastAsia="lt-LT"/>
        </w:rPr>
        <w:t xml:space="preserve"> prekės ženklas </w:t>
      </w:r>
      <w:r w:rsidR="00EB55D4" w:rsidRPr="00EB55D4">
        <w:rPr>
          <w:rFonts w:ascii="Cambria" w:eastAsia="Arial" w:hAnsi="Cambria" w:cs="Arial"/>
          <w:sz w:val="24"/>
          <w:szCs w:val="24"/>
          <w:lang w:eastAsia="lt-LT"/>
        </w:rPr>
        <w:t>gali būti pasiūlytas vietoje gerokai žinomesnio konkurento</w:t>
      </w:r>
      <w:r w:rsidR="00EB55D4">
        <w:rPr>
          <w:rFonts w:ascii="Cambria" w:eastAsia="Arial" w:hAnsi="Cambria" w:cs="Arial"/>
          <w:sz w:val="24"/>
          <w:szCs w:val="24"/>
          <w:lang w:eastAsia="lt-LT"/>
        </w:rPr>
        <w:t xml:space="preserve">, </w:t>
      </w:r>
      <w:r w:rsidRPr="009C6B87">
        <w:rPr>
          <w:rFonts w:ascii="Cambria" w:eastAsia="Arial" w:hAnsi="Cambria" w:cs="Arial"/>
          <w:sz w:val="24"/>
          <w:szCs w:val="24"/>
          <w:lang w:eastAsia="lt-LT"/>
        </w:rPr>
        <w:t>jeigu jo produktas geriau atitinka tai, ko žmogus prašo. Laimi ne tik dydis ar reklamos biudžetas“, – teigia „</w:t>
      </w:r>
      <w:proofErr w:type="spellStart"/>
      <w:r w:rsidRPr="009C6B87">
        <w:rPr>
          <w:rFonts w:ascii="Cambria" w:eastAsia="Arial" w:hAnsi="Cambria" w:cs="Arial"/>
          <w:sz w:val="24"/>
          <w:szCs w:val="24"/>
          <w:lang w:eastAsia="lt-LT"/>
        </w:rPr>
        <w:t>Linkedist</w:t>
      </w:r>
      <w:proofErr w:type="spellEnd"/>
      <w:r w:rsidRPr="009C6B87">
        <w:rPr>
          <w:rFonts w:ascii="Cambria" w:eastAsia="Arial" w:hAnsi="Cambria" w:cs="Arial"/>
          <w:sz w:val="24"/>
          <w:szCs w:val="24"/>
          <w:lang w:eastAsia="lt-LT"/>
        </w:rPr>
        <w:t>“ vadovė.</w:t>
      </w:r>
    </w:p>
    <w:p w14:paraId="184AA09B" w14:textId="77777777" w:rsidR="001C602A" w:rsidRDefault="001C602A" w:rsidP="009C6B87">
      <w:pPr>
        <w:jc w:val="both"/>
        <w:rPr>
          <w:rFonts w:ascii="Cambria" w:eastAsia="Arial" w:hAnsi="Cambria" w:cs="Arial"/>
          <w:b/>
          <w:bCs/>
          <w:sz w:val="24"/>
          <w:szCs w:val="24"/>
          <w:lang w:eastAsia="lt-LT"/>
        </w:rPr>
      </w:pPr>
      <w:r w:rsidRPr="001C602A">
        <w:rPr>
          <w:rFonts w:ascii="Cambria" w:eastAsia="Arial" w:hAnsi="Cambria" w:cs="Arial"/>
          <w:b/>
          <w:bCs/>
          <w:sz w:val="24"/>
          <w:szCs w:val="24"/>
          <w:lang w:eastAsia="lt-LT"/>
        </w:rPr>
        <w:t>Pristatymas tampa pirkimo argumentu</w:t>
      </w:r>
    </w:p>
    <w:p w14:paraId="16227308" w14:textId="5D67957E" w:rsidR="009C6B87" w:rsidRPr="009C6B87" w:rsidRDefault="009C6B87" w:rsidP="009C6B87">
      <w:pPr>
        <w:jc w:val="both"/>
        <w:rPr>
          <w:rFonts w:ascii="Cambria" w:eastAsia="Arial" w:hAnsi="Cambria" w:cs="Arial"/>
          <w:sz w:val="24"/>
          <w:szCs w:val="24"/>
          <w:lang w:eastAsia="lt-LT"/>
        </w:rPr>
      </w:pPr>
      <w:r w:rsidRPr="009C6B87">
        <w:rPr>
          <w:rFonts w:ascii="Cambria" w:eastAsia="Arial" w:hAnsi="Cambria" w:cs="Arial"/>
          <w:sz w:val="24"/>
          <w:szCs w:val="24"/>
          <w:lang w:eastAsia="lt-LT"/>
        </w:rPr>
        <w:t>Trumpėjantis pirkėjo kelias kelia reikalavimų ir logistikai. „E</w:t>
      </w:r>
      <w:r w:rsidR="00175B6A">
        <w:rPr>
          <w:rFonts w:ascii="Cambria" w:eastAsia="Arial" w:hAnsi="Cambria" w:cs="Arial"/>
          <w:sz w:val="24"/>
          <w:szCs w:val="24"/>
          <w:lang w:eastAsia="lt-LT"/>
        </w:rPr>
        <w:t xml:space="preserve">. Barometro“ </w:t>
      </w:r>
      <w:r w:rsidRPr="009C6B87">
        <w:rPr>
          <w:rFonts w:ascii="Cambria" w:eastAsia="Arial" w:hAnsi="Cambria" w:cs="Arial"/>
          <w:sz w:val="24"/>
          <w:szCs w:val="24"/>
          <w:lang w:eastAsia="lt-LT"/>
        </w:rPr>
        <w:t>duomenimis, 78 proc. reguliarių Lietuvos e. pirkėjų siuntas atsiima paštomatuose, o tiek pat nurodo, kad prieš užbaigiant pirkimą jiems svarbu žinoti, kuri bendrovė pristatys siuntą.</w:t>
      </w:r>
    </w:p>
    <w:p w14:paraId="42A3C057" w14:textId="77777777" w:rsidR="009C6B87" w:rsidRPr="009C6B87" w:rsidRDefault="009C6B87" w:rsidP="009C6B87">
      <w:pPr>
        <w:jc w:val="both"/>
        <w:rPr>
          <w:rFonts w:ascii="Cambria" w:eastAsia="Arial" w:hAnsi="Cambria" w:cs="Arial"/>
          <w:sz w:val="24"/>
          <w:szCs w:val="24"/>
          <w:lang w:eastAsia="lt-LT"/>
        </w:rPr>
      </w:pPr>
      <w:r w:rsidRPr="009C6B87">
        <w:rPr>
          <w:rFonts w:ascii="Cambria" w:eastAsia="Arial" w:hAnsi="Cambria" w:cs="Arial"/>
          <w:sz w:val="24"/>
          <w:szCs w:val="24"/>
          <w:lang w:eastAsia="lt-LT"/>
        </w:rPr>
        <w:t>„Jeigu pirkėjas visą kelią nuo klausimo iki prekės pasirinkimo įveikia viename pokalbio lange, nelogiška tikėtis, kad paskutiniame etape jis norės pildyti sudėtingas formas ar ieškoti informacijos apie pristatymą“, – teigia T. Vaišvila.</w:t>
      </w:r>
    </w:p>
    <w:p w14:paraId="1F16998E" w14:textId="6545982E" w:rsidR="009C6B87" w:rsidRPr="009C6B87" w:rsidRDefault="009C6B87" w:rsidP="009C6B87">
      <w:pPr>
        <w:jc w:val="both"/>
        <w:rPr>
          <w:rFonts w:ascii="Cambria" w:eastAsia="Arial" w:hAnsi="Cambria" w:cs="Arial"/>
          <w:sz w:val="24"/>
          <w:szCs w:val="24"/>
          <w:lang w:eastAsia="lt-LT"/>
        </w:rPr>
      </w:pPr>
      <w:r w:rsidRPr="009C6B87">
        <w:rPr>
          <w:rFonts w:ascii="Cambria" w:eastAsia="Arial" w:hAnsi="Cambria" w:cs="Arial"/>
          <w:sz w:val="24"/>
          <w:szCs w:val="24"/>
          <w:lang w:eastAsia="lt-LT"/>
        </w:rPr>
        <w:t>Pasak jo, DI asistentams vis aktyviau įsiliejant į e. prekybą, pristatymo informacija taip pat gali tapti produkto pasirinkimo dalimi.</w:t>
      </w:r>
    </w:p>
    <w:p w14:paraId="7CEC220F" w14:textId="77777777" w:rsidR="009C6B87" w:rsidRDefault="009C6B87" w:rsidP="009C6B87">
      <w:pPr>
        <w:jc w:val="both"/>
        <w:rPr>
          <w:rFonts w:ascii="Cambria" w:eastAsia="Arial" w:hAnsi="Cambria" w:cs="Arial"/>
          <w:sz w:val="24"/>
          <w:szCs w:val="24"/>
          <w:lang w:eastAsia="lt-LT"/>
        </w:rPr>
      </w:pPr>
      <w:r w:rsidRPr="009C6B87">
        <w:rPr>
          <w:rFonts w:ascii="Cambria" w:eastAsia="Arial" w:hAnsi="Cambria" w:cs="Arial"/>
          <w:sz w:val="24"/>
          <w:szCs w:val="24"/>
          <w:lang w:eastAsia="lt-LT"/>
        </w:rPr>
        <w:t>„Galime artėti prie situacijos, kai žmogus DI prašys ne tik surasti geriausius batus iki 150 eurų, bet ir atrinkti tuos, kuriuos galima patogiai pristatyti į šalia esantį paštomatą. Tuomet logistika nebėra tai, kas prasideda jau nusipirkus prekę. Ji tampa vienu iš argumentų, kodėl pasirenkama konkreti parduotuvė ar pasiūlymas“, – sako „DPD Lietuva“ komunikacijos vadovas.</w:t>
      </w:r>
    </w:p>
    <w:p w14:paraId="7A067C23" w14:textId="77777777" w:rsidR="00B14EE0" w:rsidRDefault="00000000">
      <w:pPr>
        <w:jc w:val="both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b/>
          <w:color w:val="000000"/>
          <w:sz w:val="24"/>
          <w:szCs w:val="24"/>
        </w:rPr>
        <w:t>Kontaktai žiniasklaidai:</w:t>
      </w:r>
    </w:p>
    <w:p w14:paraId="65D5448C" w14:textId="77777777" w:rsidR="00B14EE0" w:rsidRDefault="00000000">
      <w:pPr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b/>
          <w:color w:val="000000"/>
          <w:sz w:val="24"/>
          <w:szCs w:val="24"/>
        </w:rPr>
        <w:t>Tomas Vaišvila</w:t>
      </w:r>
    </w:p>
    <w:p w14:paraId="41B39630" w14:textId="77777777" w:rsidR="00B14EE0" w:rsidRDefault="00000000">
      <w:pPr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„DPD Lietuva“ komunikacijos vadovas</w:t>
      </w:r>
    </w:p>
    <w:p w14:paraId="2195756C" w14:textId="77777777" w:rsidR="00B14EE0" w:rsidRDefault="00000000">
      <w:pPr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+370 686 38 553</w:t>
      </w:r>
      <w:r>
        <w:rPr>
          <w:rFonts w:ascii="Cambria" w:hAnsi="Cambria" w:cs="Cambria"/>
          <w:color w:val="000000"/>
          <w:sz w:val="24"/>
          <w:szCs w:val="24"/>
        </w:rPr>
        <w:tab/>
      </w:r>
      <w:r>
        <w:rPr>
          <w:rFonts w:ascii="Cambria" w:hAnsi="Cambria" w:cs="Cambria"/>
          <w:color w:val="000000"/>
          <w:sz w:val="24"/>
          <w:szCs w:val="24"/>
        </w:rPr>
        <w:tab/>
      </w:r>
    </w:p>
    <w:p w14:paraId="7DC67CBC" w14:textId="77777777" w:rsidR="00B14EE0" w:rsidRDefault="00B14EE0">
      <w:pPr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  <w:hyperlink r:id="rId7">
        <w:r>
          <w:rPr>
            <w:rStyle w:val="Hyperlink"/>
            <w:rFonts w:ascii="Cambria" w:hAnsi="Cambria" w:cs="Cambria"/>
            <w:sz w:val="24"/>
            <w:szCs w:val="24"/>
          </w:rPr>
          <w:t>tomas.vaisvila@dpd.lt</w:t>
        </w:r>
      </w:hyperlink>
    </w:p>
    <w:p w14:paraId="42AC2398" w14:textId="77777777" w:rsidR="00B14EE0" w:rsidRDefault="00B14EE0">
      <w:pPr>
        <w:spacing w:after="0" w:line="240" w:lineRule="auto"/>
        <w:jc w:val="both"/>
        <w:rPr>
          <w:rFonts w:ascii="Cambria" w:hAnsi="Cambria" w:cs="Cambria"/>
          <w:color w:val="000000"/>
          <w:sz w:val="24"/>
          <w:szCs w:val="24"/>
        </w:rPr>
      </w:pPr>
    </w:p>
    <w:sectPr w:rsidR="00B14EE0">
      <w:headerReference w:type="even" r:id="rId8"/>
      <w:headerReference w:type="default" r:id="rId9"/>
      <w:headerReference w:type="first" r:id="rId10"/>
      <w:pgSz w:w="11906" w:h="16838"/>
      <w:pgMar w:top="1440" w:right="1440" w:bottom="1440" w:left="1440" w:header="567" w:footer="0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BCAF2" w14:textId="77777777" w:rsidR="00CE430D" w:rsidRDefault="00CE430D">
      <w:pPr>
        <w:spacing w:after="0" w:line="240" w:lineRule="auto"/>
      </w:pPr>
      <w:r>
        <w:separator/>
      </w:r>
    </w:p>
  </w:endnote>
  <w:endnote w:type="continuationSeparator" w:id="0">
    <w:p w14:paraId="5A462C7B" w14:textId="77777777" w:rsidR="00CE430D" w:rsidRDefault="00CE4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ArialMT;Arial">
    <w:altName w:val="Arial"/>
    <w:panose1 w:val="00000000000000000000"/>
    <w:charset w:val="00"/>
    <w:family w:val="roman"/>
    <w:notTrueType/>
    <w:pitch w:val="default"/>
  </w:font>
  <w:font w:name="DengXian;等线">
    <w:panose1 w:val="00000000000000000000"/>
    <w:charset w:val="8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D4F02" w14:textId="77777777" w:rsidR="00CE430D" w:rsidRDefault="00CE430D">
      <w:pPr>
        <w:spacing w:after="0" w:line="240" w:lineRule="auto"/>
      </w:pPr>
      <w:r>
        <w:separator/>
      </w:r>
    </w:p>
  </w:footnote>
  <w:footnote w:type="continuationSeparator" w:id="0">
    <w:p w14:paraId="792365AC" w14:textId="77777777" w:rsidR="00CE430D" w:rsidRDefault="00CE4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2CDFF" w14:textId="77777777" w:rsidR="00B14EE0" w:rsidRDefault="00B14E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04471" w14:textId="6FA20260" w:rsidR="00B14EE0" w:rsidRDefault="006D0D3B">
    <w:pPr>
      <w:pStyle w:val="Header"/>
      <w:rPr>
        <w:lang w:val="en-US" w:eastAsia="en-US"/>
      </w:rPr>
    </w:pPr>
    <w:r>
      <w:rPr>
        <w:noProof/>
      </w:rPr>
      <w:drawing>
        <wp:anchor distT="0" distB="0" distL="0" distR="0" simplePos="0" relativeHeight="251657216" behindDoc="1" locked="0" layoutInCell="0" allowOverlap="1" wp14:anchorId="256FEB51" wp14:editId="7FB576F8">
          <wp:simplePos x="0" y="0"/>
          <wp:positionH relativeFrom="margin">
            <wp:posOffset>0</wp:posOffset>
          </wp:positionH>
          <wp:positionV relativeFrom="paragraph">
            <wp:posOffset>635</wp:posOffset>
          </wp:positionV>
          <wp:extent cx="7560310" cy="1078865"/>
          <wp:effectExtent l="0" t="0" r="0" b="0"/>
          <wp:wrapSquare wrapText="bothSides"/>
          <wp:docPr id="2" name="image1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" t="-21" r="-3" b="-2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078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6E7062" w14:textId="77777777" w:rsidR="00B14EE0" w:rsidRDefault="00B14E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85472" w14:textId="2D706A53" w:rsidR="00B14EE0" w:rsidRDefault="006D0D3B">
    <w:pPr>
      <w:pStyle w:val="Header"/>
      <w:rPr>
        <w:lang w:val="en-US" w:eastAsia="en-US"/>
      </w:rPr>
    </w:pPr>
    <w:r>
      <w:rPr>
        <w:noProof/>
      </w:rPr>
      <w:drawing>
        <wp:anchor distT="0" distB="0" distL="0" distR="0" simplePos="0" relativeHeight="251658240" behindDoc="1" locked="0" layoutInCell="0" allowOverlap="1" wp14:anchorId="4F1267C7" wp14:editId="79362683">
          <wp:simplePos x="0" y="0"/>
          <wp:positionH relativeFrom="margin">
            <wp:posOffset>0</wp:posOffset>
          </wp:positionH>
          <wp:positionV relativeFrom="paragraph">
            <wp:posOffset>635</wp:posOffset>
          </wp:positionV>
          <wp:extent cx="7560310" cy="107886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" t="-21" r="-3" b="-2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078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7C76A0" w14:textId="77777777" w:rsidR="00B14EE0" w:rsidRDefault="00B14E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B39E9"/>
    <w:multiLevelType w:val="multilevel"/>
    <w:tmpl w:val="B75E01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3B46500"/>
    <w:multiLevelType w:val="multilevel"/>
    <w:tmpl w:val="0FE62E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606743">
    <w:abstractNumId w:val="0"/>
  </w:num>
  <w:num w:numId="2" w16cid:durableId="15387353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ewtDQxMTQwNja0MDdW0lEKTi0uzszPAykwrAUAK1WZrywAAAA="/>
  </w:docVars>
  <w:rsids>
    <w:rsidRoot w:val="00B14EE0"/>
    <w:rsid w:val="00022EBC"/>
    <w:rsid w:val="000454A0"/>
    <w:rsid w:val="000A7B6B"/>
    <w:rsid w:val="00114972"/>
    <w:rsid w:val="00142EC4"/>
    <w:rsid w:val="00175B6A"/>
    <w:rsid w:val="001A2029"/>
    <w:rsid w:val="001C602A"/>
    <w:rsid w:val="002117A8"/>
    <w:rsid w:val="00215946"/>
    <w:rsid w:val="0027052E"/>
    <w:rsid w:val="002869BB"/>
    <w:rsid w:val="002D023F"/>
    <w:rsid w:val="002F07CE"/>
    <w:rsid w:val="00314F60"/>
    <w:rsid w:val="00375132"/>
    <w:rsid w:val="003A4EE2"/>
    <w:rsid w:val="003E2202"/>
    <w:rsid w:val="00457199"/>
    <w:rsid w:val="004D4419"/>
    <w:rsid w:val="00505AF4"/>
    <w:rsid w:val="00525C62"/>
    <w:rsid w:val="006A5627"/>
    <w:rsid w:val="006D0D3B"/>
    <w:rsid w:val="006D69A2"/>
    <w:rsid w:val="0075777A"/>
    <w:rsid w:val="007A3F86"/>
    <w:rsid w:val="007B7348"/>
    <w:rsid w:val="007C265F"/>
    <w:rsid w:val="007E04D7"/>
    <w:rsid w:val="007E6BAA"/>
    <w:rsid w:val="007F2CEC"/>
    <w:rsid w:val="0087757E"/>
    <w:rsid w:val="008C245B"/>
    <w:rsid w:val="008C4628"/>
    <w:rsid w:val="008D2FA1"/>
    <w:rsid w:val="009368DD"/>
    <w:rsid w:val="009C6B87"/>
    <w:rsid w:val="009D7D64"/>
    <w:rsid w:val="00A02BBC"/>
    <w:rsid w:val="00A063C0"/>
    <w:rsid w:val="00A70621"/>
    <w:rsid w:val="00A927F6"/>
    <w:rsid w:val="00AA650D"/>
    <w:rsid w:val="00AF362F"/>
    <w:rsid w:val="00B14EE0"/>
    <w:rsid w:val="00BE168C"/>
    <w:rsid w:val="00BE6F9E"/>
    <w:rsid w:val="00C06116"/>
    <w:rsid w:val="00C15886"/>
    <w:rsid w:val="00C602BE"/>
    <w:rsid w:val="00C8012C"/>
    <w:rsid w:val="00CE430D"/>
    <w:rsid w:val="00D51BBE"/>
    <w:rsid w:val="00E06B6D"/>
    <w:rsid w:val="00E7580B"/>
    <w:rsid w:val="00E760E1"/>
    <w:rsid w:val="00EA28D6"/>
    <w:rsid w:val="00EB55D4"/>
    <w:rsid w:val="00F351A0"/>
    <w:rsid w:val="00F6307B"/>
    <w:rsid w:val="00F91CC7"/>
    <w:rsid w:val="00FD6E62"/>
    <w:rsid w:val="00FF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C1E73F"/>
  <w15:docId w15:val="{E070C46D-0F0B-42FC-B5D2-8BEDCBF97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FreeSans"/>
        <w:lang w:val="lt-LT" w:eastAsia="lt-LT" w:bidi="lo-L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60" w:line="254" w:lineRule="auto"/>
    </w:pPr>
    <w:rPr>
      <w:rFonts w:ascii="Calibri" w:eastAsia="Calibri" w:hAnsi="Calibri" w:cs="Times New Roman"/>
      <w:sz w:val="22"/>
      <w:szCs w:val="22"/>
      <w:lang w:eastAsia="zh-CN" w:bidi="ar-SA"/>
    </w:rPr>
  </w:style>
  <w:style w:type="paragraph" w:styleId="Heading3">
    <w:name w:val="heading 3"/>
    <w:basedOn w:val="Normal"/>
    <w:next w:val="BodyText"/>
    <w:uiPriority w:val="9"/>
    <w:semiHidden/>
    <w:unhideWhenUsed/>
    <w:qFormat/>
    <w:pPr>
      <w:numPr>
        <w:ilvl w:val="2"/>
        <w:numId w:val="1"/>
      </w:numPr>
      <w:spacing w:before="280" w:after="280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Symbol" w:hAnsi="Symbol" w:cs="Symbol"/>
      <w:sz w:val="20"/>
    </w:rPr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</w:rPr>
  </w:style>
  <w:style w:type="character" w:styleId="Hyperlink">
    <w:name w:val="Hyperlink"/>
    <w:rPr>
      <w:color w:val="0000FF"/>
      <w:u w:val="single"/>
    </w:rPr>
  </w:style>
  <w:style w:type="character" w:customStyle="1" w:styleId="HeaderChar">
    <w:name w:val="Header Char"/>
    <w:qFormat/>
    <w:rPr>
      <w:sz w:val="22"/>
      <w:szCs w:val="22"/>
    </w:rPr>
  </w:style>
  <w:style w:type="character" w:customStyle="1" w:styleId="FooterChar">
    <w:name w:val="Footer Char"/>
    <w:qFormat/>
    <w:rPr>
      <w:sz w:val="22"/>
      <w:szCs w:val="22"/>
    </w:rPr>
  </w:style>
  <w:style w:type="character" w:styleId="Strong">
    <w:name w:val="Strong"/>
    <w:qFormat/>
    <w:rPr>
      <w:b/>
      <w:bCs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CommentTextChar">
    <w:name w:val="Comment Text Char"/>
    <w:qFormat/>
    <w:rPr>
      <w:lang w:val="lt-LT"/>
    </w:rPr>
  </w:style>
  <w:style w:type="character" w:customStyle="1" w:styleId="CommentSubjectChar">
    <w:name w:val="Comment Subject Char"/>
    <w:qFormat/>
    <w:rPr>
      <w:b/>
      <w:bCs/>
      <w:lang w:val="lt-LT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Heading3Char">
    <w:name w:val="Heading 3 Char"/>
    <w:qFormat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gd">
    <w:name w:val="gd"/>
    <w:qFormat/>
  </w:style>
  <w:style w:type="character" w:customStyle="1" w:styleId="g3">
    <w:name w:val="g3"/>
    <w:qFormat/>
  </w:style>
  <w:style w:type="character" w:customStyle="1" w:styleId="hb">
    <w:name w:val="hb"/>
    <w:qFormat/>
  </w:style>
  <w:style w:type="character" w:customStyle="1" w:styleId="g2">
    <w:name w:val="g2"/>
    <w:qFormat/>
  </w:style>
  <w:style w:type="character" w:styleId="UnresolvedMention">
    <w:name w:val="Unresolved Mention"/>
    <w:qFormat/>
    <w:rPr>
      <w:color w:val="605E5C"/>
      <w:shd w:val="clear" w:color="auto" w:fill="E1DFDD"/>
    </w:rPr>
  </w:style>
  <w:style w:type="character" w:styleId="LineNumber">
    <w:name w:val="line number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paragraph" w:styleId="ListParagraph">
    <w:name w:val="List Paragraph"/>
    <w:basedOn w:val="Normal"/>
    <w:qFormat/>
    <w:pPr>
      <w:spacing w:after="200" w:line="276" w:lineRule="auto"/>
      <w:ind w:left="720"/>
      <w:contextualSpacing/>
    </w:pPr>
  </w:style>
  <w:style w:type="paragraph" w:styleId="NoSpacing">
    <w:name w:val="No Spacing"/>
    <w:qFormat/>
    <w:pPr>
      <w:suppressAutoHyphens/>
    </w:pPr>
    <w:rPr>
      <w:rFonts w:ascii="Calibri" w:eastAsia="Calibri" w:hAnsi="Calibri" w:cs="Times New Roman"/>
      <w:sz w:val="22"/>
      <w:szCs w:val="22"/>
      <w:lang w:eastAsia="zh-CN" w:bidi="ar-SA"/>
    </w:rPr>
  </w:style>
  <w:style w:type="paragraph" w:styleId="CommentText">
    <w:name w:val="annotation text"/>
    <w:basedOn w:val="Normal"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Revision">
    <w:name w:val="Revision"/>
    <w:qFormat/>
    <w:pPr>
      <w:suppressAutoHyphens/>
    </w:pPr>
    <w:rPr>
      <w:rFonts w:ascii="Calibri" w:eastAsia="Calibri" w:hAnsi="Calibri" w:cs="Times New Roman"/>
      <w:sz w:val="22"/>
      <w:szCs w:val="22"/>
      <w:lang w:eastAsia="zh-CN" w:bidi="ar-SA"/>
    </w:rPr>
  </w:style>
  <w:style w:type="paragraph" w:customStyle="1" w:styleId="Copy">
    <w:name w:val="Copy"/>
    <w:basedOn w:val="Normal"/>
    <w:qFormat/>
    <w:pPr>
      <w:spacing w:after="0" w:line="235" w:lineRule="atLeast"/>
    </w:pPr>
    <w:rPr>
      <w:rFonts w:ascii="ArialMT;Arial" w:eastAsia="DengXian;等线" w:hAnsi="ArialMT;Arial" w:cs="Calibri"/>
      <w:color w:val="191919"/>
      <w:lang w:bidi="he-IL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omas.vaisvila@dpd.l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2549</Words>
  <Characters>1453</Characters>
  <Application>Microsoft Office Word</Application>
  <DocSecurity>0</DocSecurity>
  <Lines>12</Lines>
  <Paragraphs>7</Paragraphs>
  <ScaleCrop>false</ScaleCrop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Barbora</dc:creator>
  <cp:lastModifiedBy>Gravitas Partners</cp:lastModifiedBy>
  <cp:revision>3</cp:revision>
  <dcterms:created xsi:type="dcterms:W3CDTF">2026-09-10T12:29:00Z</dcterms:created>
  <dcterms:modified xsi:type="dcterms:W3CDTF">2026-09-10T12:52:00Z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2026-05-27T10:22:00Z</dcterms:created>
  <dc:creator>Tomas Vaišvila</dc:creator>
  <dc:description/>
  <dc:language>en-US</dc:language>
  <cp:lastModifiedBy/>
  <dcterms:modified xsi:type="dcterms:W3CDTF">2026-08-27T17:59:30Z</dcterms:modified>
  <cp:revision>135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37d982b2-e315-41a9-8a5c-77f45d8598a6</vt:lpwstr>
  </property>
</Properties>
</file>